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5D923" w14:textId="77777777" w:rsidR="00BF282F" w:rsidRDefault="00BF282F" w:rsidP="005B6E87">
      <w:pPr>
        <w:jc w:val="center"/>
        <w:rPr>
          <w:b/>
          <w:bCs/>
        </w:rPr>
      </w:pPr>
    </w:p>
    <w:p w14:paraId="76F7028D" w14:textId="77777777" w:rsidR="00BF282F" w:rsidRDefault="00BF282F" w:rsidP="005B6E87">
      <w:pPr>
        <w:jc w:val="center"/>
        <w:rPr>
          <w:b/>
          <w:bCs/>
        </w:rPr>
      </w:pPr>
    </w:p>
    <w:p w14:paraId="471655E6" w14:textId="77777777" w:rsidR="00BF282F" w:rsidRDefault="00BF282F" w:rsidP="005B6E87">
      <w:pPr>
        <w:jc w:val="center"/>
        <w:rPr>
          <w:b/>
          <w:bCs/>
        </w:rPr>
      </w:pPr>
    </w:p>
    <w:p w14:paraId="3BCF8504" w14:textId="77777777" w:rsidR="00BF282F" w:rsidRDefault="00BF282F" w:rsidP="005B6E87">
      <w:pPr>
        <w:jc w:val="center"/>
        <w:rPr>
          <w:b/>
          <w:bCs/>
        </w:rPr>
      </w:pPr>
    </w:p>
    <w:p w14:paraId="53CB8750" w14:textId="77777777" w:rsidR="00BF282F" w:rsidRDefault="00BF282F" w:rsidP="005B6E87">
      <w:pPr>
        <w:jc w:val="center"/>
        <w:rPr>
          <w:b/>
          <w:bCs/>
        </w:rPr>
      </w:pPr>
    </w:p>
    <w:p w14:paraId="6D20022B" w14:textId="77777777" w:rsidR="00BF282F" w:rsidRDefault="00BF282F" w:rsidP="005B6E87">
      <w:pPr>
        <w:jc w:val="center"/>
        <w:rPr>
          <w:b/>
          <w:bCs/>
        </w:rPr>
      </w:pPr>
    </w:p>
    <w:p w14:paraId="2033DFB2" w14:textId="77777777" w:rsidR="00BF282F" w:rsidRDefault="00BF282F" w:rsidP="005B6E87">
      <w:pPr>
        <w:jc w:val="center"/>
        <w:rPr>
          <w:b/>
          <w:bCs/>
        </w:rPr>
      </w:pPr>
    </w:p>
    <w:p w14:paraId="6B431F44" w14:textId="00002263" w:rsidR="00924F64" w:rsidRPr="00B26092" w:rsidRDefault="00924F64" w:rsidP="005B6E87">
      <w:pPr>
        <w:jc w:val="center"/>
        <w:rPr>
          <w:b/>
          <w:bCs/>
          <w:sz w:val="40"/>
          <w:szCs w:val="40"/>
        </w:rPr>
      </w:pPr>
      <w:r w:rsidRPr="00B26092">
        <w:rPr>
          <w:b/>
          <w:bCs/>
          <w:sz w:val="40"/>
          <w:szCs w:val="40"/>
        </w:rPr>
        <w:t>DODATAK I.</w:t>
      </w:r>
    </w:p>
    <w:p w14:paraId="454D76C3" w14:textId="77777777" w:rsidR="00924F64" w:rsidRPr="00B26092" w:rsidRDefault="00924F64" w:rsidP="005B6E87">
      <w:pPr>
        <w:jc w:val="center"/>
        <w:rPr>
          <w:b/>
          <w:bCs/>
          <w:sz w:val="40"/>
          <w:szCs w:val="40"/>
        </w:rPr>
      </w:pPr>
    </w:p>
    <w:p w14:paraId="0736690A" w14:textId="0913526B" w:rsidR="0064232E" w:rsidRPr="00B26092" w:rsidRDefault="00207D75" w:rsidP="005B6E87">
      <w:pPr>
        <w:jc w:val="center"/>
        <w:rPr>
          <w:b/>
          <w:bCs/>
          <w:sz w:val="40"/>
          <w:szCs w:val="40"/>
        </w:rPr>
      </w:pPr>
      <w:r w:rsidRPr="00B26092">
        <w:rPr>
          <w:b/>
          <w:bCs/>
          <w:sz w:val="40"/>
          <w:szCs w:val="40"/>
        </w:rPr>
        <w:t>RAZRADA MJERA I AKTIVNOSTI CIVILNE ZAŠTITE IZ DRŽAVNOG PLAN DJELOVANJA CIVILNE ZAŠTITE</w:t>
      </w:r>
    </w:p>
    <w:p w14:paraId="4C71F20A" w14:textId="77777777" w:rsidR="00A17023" w:rsidRPr="00B26092" w:rsidRDefault="00A17023" w:rsidP="005B6E87">
      <w:pPr>
        <w:jc w:val="center"/>
        <w:rPr>
          <w:b/>
          <w:bCs/>
          <w:sz w:val="40"/>
          <w:szCs w:val="40"/>
        </w:rPr>
      </w:pPr>
    </w:p>
    <w:p w14:paraId="1673E43C" w14:textId="6607E037" w:rsidR="00A17023" w:rsidRPr="00B26092" w:rsidRDefault="00A17023" w:rsidP="005B6E87">
      <w:pPr>
        <w:jc w:val="center"/>
        <w:rPr>
          <w:b/>
          <w:bCs/>
          <w:sz w:val="44"/>
          <w:szCs w:val="44"/>
        </w:rPr>
      </w:pPr>
      <w:r w:rsidRPr="00B26092">
        <w:rPr>
          <w:b/>
          <w:bCs/>
          <w:sz w:val="44"/>
          <w:szCs w:val="44"/>
        </w:rPr>
        <w:t xml:space="preserve">OPĆINA </w:t>
      </w:r>
      <w:r w:rsidR="00B26092" w:rsidRPr="00B26092">
        <w:rPr>
          <w:b/>
          <w:bCs/>
          <w:sz w:val="44"/>
          <w:szCs w:val="44"/>
        </w:rPr>
        <w:t>KISTANJE</w:t>
      </w:r>
    </w:p>
    <w:p w14:paraId="35DE45F4" w14:textId="77777777" w:rsidR="00BF282F" w:rsidRPr="00B26092" w:rsidRDefault="00BF282F" w:rsidP="005B6E87">
      <w:pPr>
        <w:jc w:val="center"/>
        <w:rPr>
          <w:b/>
          <w:bCs/>
        </w:rPr>
      </w:pPr>
    </w:p>
    <w:p w14:paraId="2DB79839" w14:textId="77777777" w:rsidR="00BF282F" w:rsidRPr="00B26092" w:rsidRDefault="00BF282F" w:rsidP="005B6E87">
      <w:pPr>
        <w:jc w:val="center"/>
        <w:rPr>
          <w:b/>
          <w:bCs/>
        </w:rPr>
      </w:pPr>
    </w:p>
    <w:p w14:paraId="76BBBCED" w14:textId="77777777" w:rsidR="00BF282F" w:rsidRDefault="00BF282F" w:rsidP="005B6E87">
      <w:pPr>
        <w:jc w:val="center"/>
        <w:rPr>
          <w:b/>
          <w:bCs/>
        </w:rPr>
      </w:pPr>
    </w:p>
    <w:p w14:paraId="09C8ADDB" w14:textId="77777777" w:rsidR="002F186B" w:rsidRDefault="002F186B" w:rsidP="005B6E87">
      <w:pPr>
        <w:jc w:val="center"/>
        <w:rPr>
          <w:b/>
          <w:bCs/>
        </w:rPr>
      </w:pPr>
    </w:p>
    <w:p w14:paraId="254814D3" w14:textId="77777777" w:rsidR="002F186B" w:rsidRDefault="002F186B" w:rsidP="005B6E87">
      <w:pPr>
        <w:jc w:val="center"/>
        <w:rPr>
          <w:b/>
          <w:bCs/>
        </w:rPr>
      </w:pPr>
    </w:p>
    <w:p w14:paraId="77E9B3B1" w14:textId="77777777" w:rsidR="002F186B" w:rsidRDefault="002F186B" w:rsidP="005B6E87">
      <w:pPr>
        <w:jc w:val="center"/>
        <w:rPr>
          <w:b/>
          <w:bCs/>
        </w:rPr>
      </w:pPr>
    </w:p>
    <w:p w14:paraId="0F7DC839" w14:textId="77777777" w:rsidR="002F186B" w:rsidRDefault="002F186B" w:rsidP="005B6E87">
      <w:pPr>
        <w:jc w:val="center"/>
        <w:rPr>
          <w:b/>
          <w:bCs/>
        </w:rPr>
      </w:pPr>
    </w:p>
    <w:p w14:paraId="56D6D157" w14:textId="77777777" w:rsidR="002F186B" w:rsidRDefault="002F186B" w:rsidP="005B6E87">
      <w:pPr>
        <w:jc w:val="center"/>
        <w:rPr>
          <w:b/>
          <w:bCs/>
        </w:rPr>
      </w:pPr>
    </w:p>
    <w:p w14:paraId="03DD782E" w14:textId="77777777" w:rsidR="002F186B" w:rsidRDefault="002F186B" w:rsidP="005B6E87">
      <w:pPr>
        <w:jc w:val="center"/>
        <w:rPr>
          <w:b/>
          <w:bCs/>
        </w:rPr>
      </w:pPr>
    </w:p>
    <w:p w14:paraId="6E0C3E49" w14:textId="77777777" w:rsidR="002F186B" w:rsidRPr="00B26092" w:rsidRDefault="002F186B" w:rsidP="005B6E87">
      <w:pPr>
        <w:jc w:val="center"/>
        <w:rPr>
          <w:b/>
          <w:bCs/>
        </w:rPr>
      </w:pPr>
    </w:p>
    <w:p w14:paraId="44720384" w14:textId="5D6969F7" w:rsidR="00BF282F" w:rsidRPr="00B26092" w:rsidRDefault="00B26092" w:rsidP="005B6E87">
      <w:pPr>
        <w:jc w:val="center"/>
        <w:rPr>
          <w:b/>
          <w:bCs/>
        </w:rPr>
      </w:pPr>
      <w:r w:rsidRPr="00B26092">
        <w:rPr>
          <w:b/>
          <w:bCs/>
        </w:rPr>
        <w:t>Kolovoz</w:t>
      </w:r>
      <w:r w:rsidR="00A17023" w:rsidRPr="00B26092">
        <w:rPr>
          <w:b/>
          <w:bCs/>
        </w:rPr>
        <w:t>, 2024. godine</w:t>
      </w:r>
    </w:p>
    <w:p w14:paraId="5512870D" w14:textId="20B2FD9E" w:rsidR="00BF282F" w:rsidRPr="002F186B" w:rsidRDefault="00BF282F" w:rsidP="00BF282F">
      <w:pPr>
        <w:jc w:val="left"/>
        <w:rPr>
          <w:b/>
          <w:bCs/>
        </w:rPr>
      </w:pPr>
      <w:r w:rsidRPr="002F186B">
        <w:rPr>
          <w:b/>
          <w:bCs/>
        </w:rPr>
        <w:lastRenderedPageBreak/>
        <w:t>SADRŽAJ:</w:t>
      </w:r>
    </w:p>
    <w:sdt>
      <w:sdtPr>
        <w:rPr>
          <w:rFonts w:ascii="Times New Roman" w:eastAsiaTheme="minorHAnsi" w:hAnsi="Times New Roman" w:cstheme="minorBidi"/>
          <w:color w:val="auto"/>
          <w:sz w:val="24"/>
          <w:szCs w:val="22"/>
          <w:highlight w:val="yellow"/>
          <w:lang w:eastAsia="en-US"/>
          <w14:ligatures w14:val="standardContextual"/>
        </w:rPr>
        <w:id w:val="-941605040"/>
        <w:docPartObj>
          <w:docPartGallery w:val="Table of Contents"/>
          <w:docPartUnique/>
        </w:docPartObj>
      </w:sdtPr>
      <w:sdtEndPr>
        <w:rPr>
          <w:b/>
          <w:bCs/>
        </w:rPr>
      </w:sdtEndPr>
      <w:sdtContent>
        <w:p w14:paraId="0C985742" w14:textId="30C70452" w:rsidR="00BF282F" w:rsidRPr="00B26092" w:rsidRDefault="00BF282F" w:rsidP="00BF282F">
          <w:pPr>
            <w:pStyle w:val="TOCNaslov"/>
            <w:spacing w:before="0" w:line="276" w:lineRule="auto"/>
            <w:rPr>
              <w:rFonts w:ascii="Times New Roman" w:hAnsi="Times New Roman" w:cs="Times New Roman"/>
              <w:sz w:val="24"/>
              <w:szCs w:val="24"/>
              <w:highlight w:val="yellow"/>
            </w:rPr>
          </w:pPr>
        </w:p>
        <w:p w14:paraId="29F334BD" w14:textId="234425FD" w:rsidR="002F186B" w:rsidRDefault="00BF282F">
          <w:pPr>
            <w:pStyle w:val="Sadraj1"/>
            <w:tabs>
              <w:tab w:val="right" w:leader="dot" w:pos="9062"/>
            </w:tabs>
            <w:rPr>
              <w:rFonts w:asciiTheme="minorHAnsi" w:eastAsiaTheme="minorEastAsia" w:hAnsiTheme="minorHAnsi"/>
              <w:noProof/>
              <w:kern w:val="2"/>
              <w:szCs w:val="24"/>
              <w:lang w:val="en-US"/>
            </w:rPr>
          </w:pPr>
          <w:r w:rsidRPr="00B26092">
            <w:rPr>
              <w:rFonts w:cs="Times New Roman"/>
              <w:szCs w:val="24"/>
              <w:highlight w:val="yellow"/>
            </w:rPr>
            <w:fldChar w:fldCharType="begin"/>
          </w:r>
          <w:r w:rsidRPr="00B26092">
            <w:rPr>
              <w:rFonts w:cs="Times New Roman"/>
              <w:szCs w:val="24"/>
              <w:highlight w:val="yellow"/>
            </w:rPr>
            <w:instrText xml:space="preserve"> TOC \o "1-3" \h \z \u </w:instrText>
          </w:r>
          <w:r w:rsidRPr="00B26092">
            <w:rPr>
              <w:rFonts w:cs="Times New Roman"/>
              <w:szCs w:val="24"/>
              <w:highlight w:val="yellow"/>
            </w:rPr>
            <w:fldChar w:fldCharType="separate"/>
          </w:r>
          <w:hyperlink w:anchor="_Toc173836715" w:history="1">
            <w:r w:rsidR="002F186B" w:rsidRPr="008167DC">
              <w:rPr>
                <w:rStyle w:val="Hiperveza"/>
                <w:noProof/>
              </w:rPr>
              <w:t>UVOD</w:t>
            </w:r>
            <w:r w:rsidR="002F186B">
              <w:rPr>
                <w:noProof/>
                <w:webHidden/>
              </w:rPr>
              <w:tab/>
            </w:r>
            <w:r w:rsidR="002F186B">
              <w:rPr>
                <w:noProof/>
                <w:webHidden/>
              </w:rPr>
              <w:fldChar w:fldCharType="begin"/>
            </w:r>
            <w:r w:rsidR="002F186B">
              <w:rPr>
                <w:noProof/>
                <w:webHidden/>
              </w:rPr>
              <w:instrText xml:space="preserve"> PAGEREF _Toc173836715 \h </w:instrText>
            </w:r>
            <w:r w:rsidR="002F186B">
              <w:rPr>
                <w:noProof/>
                <w:webHidden/>
              </w:rPr>
            </w:r>
            <w:r w:rsidR="002F186B">
              <w:rPr>
                <w:noProof/>
                <w:webHidden/>
              </w:rPr>
              <w:fldChar w:fldCharType="separate"/>
            </w:r>
            <w:r w:rsidR="002F186B">
              <w:rPr>
                <w:noProof/>
                <w:webHidden/>
              </w:rPr>
              <w:t>3</w:t>
            </w:r>
            <w:r w:rsidR="002F186B">
              <w:rPr>
                <w:noProof/>
                <w:webHidden/>
              </w:rPr>
              <w:fldChar w:fldCharType="end"/>
            </w:r>
          </w:hyperlink>
        </w:p>
        <w:p w14:paraId="723B05B5" w14:textId="1F02AB13" w:rsidR="002F186B" w:rsidRDefault="002F186B">
          <w:pPr>
            <w:pStyle w:val="Sadraj1"/>
            <w:tabs>
              <w:tab w:val="right" w:leader="dot" w:pos="9062"/>
            </w:tabs>
            <w:rPr>
              <w:rFonts w:asciiTheme="minorHAnsi" w:eastAsiaTheme="minorEastAsia" w:hAnsiTheme="minorHAnsi"/>
              <w:noProof/>
              <w:kern w:val="2"/>
              <w:szCs w:val="24"/>
              <w:lang w:val="en-US"/>
            </w:rPr>
          </w:pPr>
          <w:hyperlink w:anchor="_Toc173836716" w:history="1">
            <w:r w:rsidRPr="008167DC">
              <w:rPr>
                <w:rStyle w:val="Hiperveza"/>
                <w:noProof/>
              </w:rPr>
              <w:t>1. MJERE I AKTIVNOSTI CIVILNE ZAŠTITE</w:t>
            </w:r>
            <w:r>
              <w:rPr>
                <w:noProof/>
                <w:webHidden/>
              </w:rPr>
              <w:tab/>
            </w:r>
            <w:r>
              <w:rPr>
                <w:noProof/>
                <w:webHidden/>
              </w:rPr>
              <w:fldChar w:fldCharType="begin"/>
            </w:r>
            <w:r>
              <w:rPr>
                <w:noProof/>
                <w:webHidden/>
              </w:rPr>
              <w:instrText xml:space="preserve"> PAGEREF _Toc173836716 \h </w:instrText>
            </w:r>
            <w:r>
              <w:rPr>
                <w:noProof/>
                <w:webHidden/>
              </w:rPr>
            </w:r>
            <w:r>
              <w:rPr>
                <w:noProof/>
                <w:webHidden/>
              </w:rPr>
              <w:fldChar w:fldCharType="separate"/>
            </w:r>
            <w:r>
              <w:rPr>
                <w:noProof/>
                <w:webHidden/>
              </w:rPr>
              <w:t>6</w:t>
            </w:r>
            <w:r>
              <w:rPr>
                <w:noProof/>
                <w:webHidden/>
              </w:rPr>
              <w:fldChar w:fldCharType="end"/>
            </w:r>
          </w:hyperlink>
        </w:p>
        <w:p w14:paraId="5D56E2CB" w14:textId="24CC5AD1" w:rsidR="002F186B" w:rsidRDefault="002F186B">
          <w:pPr>
            <w:pStyle w:val="Sadraj2"/>
            <w:tabs>
              <w:tab w:val="right" w:leader="dot" w:pos="9062"/>
            </w:tabs>
            <w:rPr>
              <w:rFonts w:asciiTheme="minorHAnsi" w:eastAsiaTheme="minorEastAsia" w:hAnsiTheme="minorHAnsi"/>
              <w:noProof/>
              <w:kern w:val="2"/>
              <w:szCs w:val="24"/>
              <w:lang w:val="en-US"/>
            </w:rPr>
          </w:pPr>
          <w:hyperlink w:anchor="_Toc173836717" w:history="1">
            <w:r w:rsidRPr="008167DC">
              <w:rPr>
                <w:rStyle w:val="Hiperveza"/>
                <w:noProof/>
              </w:rPr>
              <w:t>1.1. MJERE CIVILNE ZAŠTITE</w:t>
            </w:r>
            <w:r>
              <w:rPr>
                <w:noProof/>
                <w:webHidden/>
              </w:rPr>
              <w:tab/>
            </w:r>
            <w:r>
              <w:rPr>
                <w:noProof/>
                <w:webHidden/>
              </w:rPr>
              <w:fldChar w:fldCharType="begin"/>
            </w:r>
            <w:r>
              <w:rPr>
                <w:noProof/>
                <w:webHidden/>
              </w:rPr>
              <w:instrText xml:space="preserve"> PAGEREF _Toc173836717 \h </w:instrText>
            </w:r>
            <w:r>
              <w:rPr>
                <w:noProof/>
                <w:webHidden/>
              </w:rPr>
            </w:r>
            <w:r>
              <w:rPr>
                <w:noProof/>
                <w:webHidden/>
              </w:rPr>
              <w:fldChar w:fldCharType="separate"/>
            </w:r>
            <w:r>
              <w:rPr>
                <w:noProof/>
                <w:webHidden/>
              </w:rPr>
              <w:t>6</w:t>
            </w:r>
            <w:r>
              <w:rPr>
                <w:noProof/>
                <w:webHidden/>
              </w:rPr>
              <w:fldChar w:fldCharType="end"/>
            </w:r>
          </w:hyperlink>
        </w:p>
        <w:p w14:paraId="69477144" w14:textId="6FFE2B13" w:rsidR="002F186B" w:rsidRDefault="002F186B">
          <w:pPr>
            <w:pStyle w:val="Sadraj2"/>
            <w:tabs>
              <w:tab w:val="right" w:leader="dot" w:pos="9062"/>
            </w:tabs>
            <w:rPr>
              <w:rFonts w:asciiTheme="minorHAnsi" w:eastAsiaTheme="minorEastAsia" w:hAnsiTheme="minorHAnsi"/>
              <w:noProof/>
              <w:kern w:val="2"/>
              <w:szCs w:val="24"/>
              <w:lang w:val="en-US"/>
            </w:rPr>
          </w:pPr>
          <w:hyperlink w:anchor="_Toc173836718" w:history="1">
            <w:r w:rsidRPr="008167DC">
              <w:rPr>
                <w:rStyle w:val="Hiperveza"/>
                <w:noProof/>
              </w:rPr>
              <w:t>1.2. AKTIVNOSTI CIVILNE ZAŠTITE</w:t>
            </w:r>
            <w:r>
              <w:rPr>
                <w:noProof/>
                <w:webHidden/>
              </w:rPr>
              <w:tab/>
            </w:r>
            <w:r>
              <w:rPr>
                <w:noProof/>
                <w:webHidden/>
              </w:rPr>
              <w:fldChar w:fldCharType="begin"/>
            </w:r>
            <w:r>
              <w:rPr>
                <w:noProof/>
                <w:webHidden/>
              </w:rPr>
              <w:instrText xml:space="preserve"> PAGEREF _Toc173836718 \h </w:instrText>
            </w:r>
            <w:r>
              <w:rPr>
                <w:noProof/>
                <w:webHidden/>
              </w:rPr>
            </w:r>
            <w:r>
              <w:rPr>
                <w:noProof/>
                <w:webHidden/>
              </w:rPr>
              <w:fldChar w:fldCharType="separate"/>
            </w:r>
            <w:r>
              <w:rPr>
                <w:noProof/>
                <w:webHidden/>
              </w:rPr>
              <w:t>7</w:t>
            </w:r>
            <w:r>
              <w:rPr>
                <w:noProof/>
                <w:webHidden/>
              </w:rPr>
              <w:fldChar w:fldCharType="end"/>
            </w:r>
          </w:hyperlink>
        </w:p>
        <w:p w14:paraId="74D130A4" w14:textId="6F2D0575" w:rsidR="002F186B" w:rsidRDefault="002F186B">
          <w:pPr>
            <w:pStyle w:val="Sadraj1"/>
            <w:tabs>
              <w:tab w:val="right" w:leader="dot" w:pos="9062"/>
            </w:tabs>
            <w:rPr>
              <w:rFonts w:asciiTheme="minorHAnsi" w:eastAsiaTheme="minorEastAsia" w:hAnsiTheme="minorHAnsi"/>
              <w:noProof/>
              <w:kern w:val="2"/>
              <w:szCs w:val="24"/>
              <w:lang w:val="en-US"/>
            </w:rPr>
          </w:pPr>
          <w:hyperlink w:anchor="_Toc173836719" w:history="1">
            <w:r w:rsidRPr="008167DC">
              <w:rPr>
                <w:rStyle w:val="Hiperveza"/>
                <w:noProof/>
              </w:rPr>
              <w:t>2. RAZRADA MJERA I AKTIVNOSTI IZ DRŽAVNOG PLANA DJELOVANJA CIVILNE ZAŠTITE, A KOJI SE ODNOSE NA IDENTIFICIRANE RIZIKE OPĆINE KISTANJE</w:t>
            </w:r>
            <w:r>
              <w:rPr>
                <w:noProof/>
                <w:webHidden/>
              </w:rPr>
              <w:tab/>
            </w:r>
            <w:r>
              <w:rPr>
                <w:noProof/>
                <w:webHidden/>
              </w:rPr>
              <w:fldChar w:fldCharType="begin"/>
            </w:r>
            <w:r>
              <w:rPr>
                <w:noProof/>
                <w:webHidden/>
              </w:rPr>
              <w:instrText xml:space="preserve"> PAGEREF _Toc173836719 \h </w:instrText>
            </w:r>
            <w:r>
              <w:rPr>
                <w:noProof/>
                <w:webHidden/>
              </w:rPr>
            </w:r>
            <w:r>
              <w:rPr>
                <w:noProof/>
                <w:webHidden/>
              </w:rPr>
              <w:fldChar w:fldCharType="separate"/>
            </w:r>
            <w:r>
              <w:rPr>
                <w:noProof/>
                <w:webHidden/>
              </w:rPr>
              <w:t>10</w:t>
            </w:r>
            <w:r>
              <w:rPr>
                <w:noProof/>
                <w:webHidden/>
              </w:rPr>
              <w:fldChar w:fldCharType="end"/>
            </w:r>
          </w:hyperlink>
        </w:p>
        <w:p w14:paraId="1843F5D9" w14:textId="3E90710D" w:rsidR="002F186B" w:rsidRDefault="002F186B">
          <w:pPr>
            <w:pStyle w:val="Sadraj2"/>
            <w:tabs>
              <w:tab w:val="right" w:leader="dot" w:pos="9062"/>
            </w:tabs>
            <w:rPr>
              <w:rFonts w:asciiTheme="minorHAnsi" w:eastAsiaTheme="minorEastAsia" w:hAnsiTheme="minorHAnsi"/>
              <w:noProof/>
              <w:kern w:val="2"/>
              <w:szCs w:val="24"/>
              <w:lang w:val="en-US"/>
            </w:rPr>
          </w:pPr>
          <w:hyperlink w:anchor="_Toc173836720" w:history="1">
            <w:r w:rsidRPr="008167DC">
              <w:rPr>
                <w:rStyle w:val="Hiperveza"/>
                <w:noProof/>
              </w:rPr>
              <w:t>2.1. POTRES</w:t>
            </w:r>
            <w:r>
              <w:rPr>
                <w:noProof/>
                <w:webHidden/>
              </w:rPr>
              <w:tab/>
            </w:r>
            <w:r>
              <w:rPr>
                <w:noProof/>
                <w:webHidden/>
              </w:rPr>
              <w:fldChar w:fldCharType="begin"/>
            </w:r>
            <w:r>
              <w:rPr>
                <w:noProof/>
                <w:webHidden/>
              </w:rPr>
              <w:instrText xml:space="preserve"> PAGEREF _Toc173836720 \h </w:instrText>
            </w:r>
            <w:r>
              <w:rPr>
                <w:noProof/>
                <w:webHidden/>
              </w:rPr>
            </w:r>
            <w:r>
              <w:rPr>
                <w:noProof/>
                <w:webHidden/>
              </w:rPr>
              <w:fldChar w:fldCharType="separate"/>
            </w:r>
            <w:r>
              <w:rPr>
                <w:noProof/>
                <w:webHidden/>
              </w:rPr>
              <w:t>10</w:t>
            </w:r>
            <w:r>
              <w:rPr>
                <w:noProof/>
                <w:webHidden/>
              </w:rPr>
              <w:fldChar w:fldCharType="end"/>
            </w:r>
          </w:hyperlink>
        </w:p>
        <w:p w14:paraId="023B3976" w14:textId="33EDD77E" w:rsidR="002F186B" w:rsidRDefault="002F186B" w:rsidP="002F186B">
          <w:pPr>
            <w:pStyle w:val="Sadraj3"/>
            <w:rPr>
              <w:rFonts w:asciiTheme="minorHAnsi" w:eastAsiaTheme="minorEastAsia" w:hAnsiTheme="minorHAnsi"/>
              <w:noProof/>
              <w:kern w:val="2"/>
              <w:szCs w:val="24"/>
              <w:lang w:val="en-US"/>
            </w:rPr>
          </w:pPr>
          <w:hyperlink w:anchor="_Toc173836721" w:history="1">
            <w:r w:rsidRPr="008167DC">
              <w:rPr>
                <w:rStyle w:val="Hiperveza"/>
                <w:noProof/>
                <w:lang w:bidi="hr-HR"/>
              </w:rPr>
              <w:t>2.1.1. Mjere i aktivnosti civilne zaštite za potres</w:t>
            </w:r>
            <w:r>
              <w:rPr>
                <w:noProof/>
                <w:webHidden/>
              </w:rPr>
              <w:tab/>
            </w:r>
            <w:r>
              <w:rPr>
                <w:noProof/>
                <w:webHidden/>
              </w:rPr>
              <w:fldChar w:fldCharType="begin"/>
            </w:r>
            <w:r>
              <w:rPr>
                <w:noProof/>
                <w:webHidden/>
              </w:rPr>
              <w:instrText xml:space="preserve"> PAGEREF _Toc173836721 \h </w:instrText>
            </w:r>
            <w:r>
              <w:rPr>
                <w:noProof/>
                <w:webHidden/>
              </w:rPr>
            </w:r>
            <w:r>
              <w:rPr>
                <w:noProof/>
                <w:webHidden/>
              </w:rPr>
              <w:fldChar w:fldCharType="separate"/>
            </w:r>
            <w:r>
              <w:rPr>
                <w:noProof/>
                <w:webHidden/>
              </w:rPr>
              <w:t>10</w:t>
            </w:r>
            <w:r>
              <w:rPr>
                <w:noProof/>
                <w:webHidden/>
              </w:rPr>
              <w:fldChar w:fldCharType="end"/>
            </w:r>
          </w:hyperlink>
        </w:p>
        <w:p w14:paraId="35181D1D" w14:textId="726770E2" w:rsidR="002F186B" w:rsidRDefault="002F186B">
          <w:pPr>
            <w:pStyle w:val="Sadraj2"/>
            <w:tabs>
              <w:tab w:val="right" w:leader="dot" w:pos="9062"/>
            </w:tabs>
            <w:rPr>
              <w:rFonts w:asciiTheme="minorHAnsi" w:eastAsiaTheme="minorEastAsia" w:hAnsiTheme="minorHAnsi"/>
              <w:noProof/>
              <w:kern w:val="2"/>
              <w:szCs w:val="24"/>
              <w:lang w:val="en-US"/>
            </w:rPr>
          </w:pPr>
          <w:hyperlink w:anchor="_Toc173836722" w:history="1">
            <w:r w:rsidRPr="008167DC">
              <w:rPr>
                <w:rStyle w:val="Hiperveza"/>
                <w:noProof/>
              </w:rPr>
              <w:t>2.2. POŽAR OTVORENOG TIPA</w:t>
            </w:r>
            <w:r>
              <w:rPr>
                <w:noProof/>
                <w:webHidden/>
              </w:rPr>
              <w:tab/>
            </w:r>
            <w:r>
              <w:rPr>
                <w:noProof/>
                <w:webHidden/>
              </w:rPr>
              <w:fldChar w:fldCharType="begin"/>
            </w:r>
            <w:r>
              <w:rPr>
                <w:noProof/>
                <w:webHidden/>
              </w:rPr>
              <w:instrText xml:space="preserve"> PAGEREF _Toc173836722 \h </w:instrText>
            </w:r>
            <w:r>
              <w:rPr>
                <w:noProof/>
                <w:webHidden/>
              </w:rPr>
            </w:r>
            <w:r>
              <w:rPr>
                <w:noProof/>
                <w:webHidden/>
              </w:rPr>
              <w:fldChar w:fldCharType="separate"/>
            </w:r>
            <w:r>
              <w:rPr>
                <w:noProof/>
                <w:webHidden/>
              </w:rPr>
              <w:t>20</w:t>
            </w:r>
            <w:r>
              <w:rPr>
                <w:noProof/>
                <w:webHidden/>
              </w:rPr>
              <w:fldChar w:fldCharType="end"/>
            </w:r>
          </w:hyperlink>
        </w:p>
        <w:p w14:paraId="7921B2AF" w14:textId="31DD2DF1" w:rsidR="002F186B" w:rsidRDefault="002F186B" w:rsidP="002F186B">
          <w:pPr>
            <w:pStyle w:val="Sadraj3"/>
            <w:rPr>
              <w:rFonts w:asciiTheme="minorHAnsi" w:eastAsiaTheme="minorEastAsia" w:hAnsiTheme="minorHAnsi"/>
              <w:noProof/>
              <w:kern w:val="2"/>
              <w:szCs w:val="24"/>
              <w:lang w:val="en-US"/>
            </w:rPr>
          </w:pPr>
          <w:hyperlink w:anchor="_Toc173836723" w:history="1">
            <w:r w:rsidRPr="008167DC">
              <w:rPr>
                <w:rStyle w:val="Hiperveza"/>
                <w:noProof/>
                <w:lang w:bidi="hr-HR"/>
              </w:rPr>
              <w:t>2.2.1. Mjere i aktivnosti civilne zaštite za požar otvorenog tipa</w:t>
            </w:r>
            <w:r>
              <w:rPr>
                <w:noProof/>
                <w:webHidden/>
              </w:rPr>
              <w:tab/>
            </w:r>
            <w:r>
              <w:rPr>
                <w:noProof/>
                <w:webHidden/>
              </w:rPr>
              <w:fldChar w:fldCharType="begin"/>
            </w:r>
            <w:r>
              <w:rPr>
                <w:noProof/>
                <w:webHidden/>
              </w:rPr>
              <w:instrText xml:space="preserve"> PAGEREF _Toc173836723 \h </w:instrText>
            </w:r>
            <w:r>
              <w:rPr>
                <w:noProof/>
                <w:webHidden/>
              </w:rPr>
            </w:r>
            <w:r>
              <w:rPr>
                <w:noProof/>
                <w:webHidden/>
              </w:rPr>
              <w:fldChar w:fldCharType="separate"/>
            </w:r>
            <w:r>
              <w:rPr>
                <w:noProof/>
                <w:webHidden/>
              </w:rPr>
              <w:t>20</w:t>
            </w:r>
            <w:r>
              <w:rPr>
                <w:noProof/>
                <w:webHidden/>
              </w:rPr>
              <w:fldChar w:fldCharType="end"/>
            </w:r>
          </w:hyperlink>
        </w:p>
        <w:p w14:paraId="1CD0C98E" w14:textId="43AA86EC" w:rsidR="002F186B" w:rsidRDefault="002F186B">
          <w:pPr>
            <w:pStyle w:val="Sadraj2"/>
            <w:tabs>
              <w:tab w:val="right" w:leader="dot" w:pos="9062"/>
            </w:tabs>
            <w:rPr>
              <w:rFonts w:asciiTheme="minorHAnsi" w:eastAsiaTheme="minorEastAsia" w:hAnsiTheme="minorHAnsi"/>
              <w:noProof/>
              <w:kern w:val="2"/>
              <w:szCs w:val="24"/>
              <w:lang w:val="en-US"/>
            </w:rPr>
          </w:pPr>
          <w:hyperlink w:anchor="_Toc173836724" w:history="1">
            <w:r w:rsidRPr="008167DC">
              <w:rPr>
                <w:rStyle w:val="Hiperveza"/>
                <w:noProof/>
              </w:rPr>
              <w:t>2.3. EKSTREMNE TEMPERATURE</w:t>
            </w:r>
            <w:r>
              <w:rPr>
                <w:noProof/>
                <w:webHidden/>
              </w:rPr>
              <w:tab/>
            </w:r>
            <w:r>
              <w:rPr>
                <w:noProof/>
                <w:webHidden/>
              </w:rPr>
              <w:fldChar w:fldCharType="begin"/>
            </w:r>
            <w:r>
              <w:rPr>
                <w:noProof/>
                <w:webHidden/>
              </w:rPr>
              <w:instrText xml:space="preserve"> PAGEREF _Toc173836724 \h </w:instrText>
            </w:r>
            <w:r>
              <w:rPr>
                <w:noProof/>
                <w:webHidden/>
              </w:rPr>
            </w:r>
            <w:r>
              <w:rPr>
                <w:noProof/>
                <w:webHidden/>
              </w:rPr>
              <w:fldChar w:fldCharType="separate"/>
            </w:r>
            <w:r>
              <w:rPr>
                <w:noProof/>
                <w:webHidden/>
              </w:rPr>
              <w:t>29</w:t>
            </w:r>
            <w:r>
              <w:rPr>
                <w:noProof/>
                <w:webHidden/>
              </w:rPr>
              <w:fldChar w:fldCharType="end"/>
            </w:r>
          </w:hyperlink>
        </w:p>
        <w:p w14:paraId="10D1084F" w14:textId="25EF4F90" w:rsidR="002F186B" w:rsidRDefault="002F186B" w:rsidP="002F186B">
          <w:pPr>
            <w:pStyle w:val="Sadraj3"/>
            <w:rPr>
              <w:rFonts w:asciiTheme="minorHAnsi" w:eastAsiaTheme="minorEastAsia" w:hAnsiTheme="minorHAnsi"/>
              <w:noProof/>
              <w:kern w:val="2"/>
              <w:szCs w:val="24"/>
              <w:lang w:val="en-US"/>
            </w:rPr>
          </w:pPr>
          <w:hyperlink w:anchor="_Toc173836725" w:history="1">
            <w:r w:rsidRPr="008167DC">
              <w:rPr>
                <w:rStyle w:val="Hiperveza"/>
                <w:noProof/>
                <w:lang w:bidi="hr-HR"/>
              </w:rPr>
              <w:t>2.3.1. Mjere i aktivnosti civilne zaštite za ekstremne temperature</w:t>
            </w:r>
            <w:r>
              <w:rPr>
                <w:noProof/>
                <w:webHidden/>
              </w:rPr>
              <w:tab/>
            </w:r>
            <w:r>
              <w:rPr>
                <w:noProof/>
                <w:webHidden/>
              </w:rPr>
              <w:fldChar w:fldCharType="begin"/>
            </w:r>
            <w:r>
              <w:rPr>
                <w:noProof/>
                <w:webHidden/>
              </w:rPr>
              <w:instrText xml:space="preserve"> PAGEREF _Toc173836725 \h </w:instrText>
            </w:r>
            <w:r>
              <w:rPr>
                <w:noProof/>
                <w:webHidden/>
              </w:rPr>
            </w:r>
            <w:r>
              <w:rPr>
                <w:noProof/>
                <w:webHidden/>
              </w:rPr>
              <w:fldChar w:fldCharType="separate"/>
            </w:r>
            <w:r>
              <w:rPr>
                <w:noProof/>
                <w:webHidden/>
              </w:rPr>
              <w:t>29</w:t>
            </w:r>
            <w:r>
              <w:rPr>
                <w:noProof/>
                <w:webHidden/>
              </w:rPr>
              <w:fldChar w:fldCharType="end"/>
            </w:r>
          </w:hyperlink>
        </w:p>
        <w:p w14:paraId="3E386942" w14:textId="79EFD6AC" w:rsidR="002F186B" w:rsidRDefault="002F186B">
          <w:pPr>
            <w:pStyle w:val="Sadraj2"/>
            <w:tabs>
              <w:tab w:val="right" w:leader="dot" w:pos="9062"/>
            </w:tabs>
            <w:rPr>
              <w:rFonts w:asciiTheme="minorHAnsi" w:eastAsiaTheme="minorEastAsia" w:hAnsiTheme="minorHAnsi"/>
              <w:noProof/>
              <w:kern w:val="2"/>
              <w:szCs w:val="24"/>
              <w:lang w:val="en-US"/>
            </w:rPr>
          </w:pPr>
          <w:hyperlink w:anchor="_Toc173836726" w:history="1">
            <w:r w:rsidRPr="008167DC">
              <w:rPr>
                <w:rStyle w:val="Hiperveza"/>
                <w:noProof/>
              </w:rPr>
              <w:t>2.4. EPIDEMIJE I PANDEMIJE</w:t>
            </w:r>
            <w:r>
              <w:rPr>
                <w:noProof/>
                <w:webHidden/>
              </w:rPr>
              <w:tab/>
            </w:r>
            <w:r>
              <w:rPr>
                <w:noProof/>
                <w:webHidden/>
              </w:rPr>
              <w:fldChar w:fldCharType="begin"/>
            </w:r>
            <w:r>
              <w:rPr>
                <w:noProof/>
                <w:webHidden/>
              </w:rPr>
              <w:instrText xml:space="preserve"> PAGEREF _Toc173836726 \h </w:instrText>
            </w:r>
            <w:r>
              <w:rPr>
                <w:noProof/>
                <w:webHidden/>
              </w:rPr>
            </w:r>
            <w:r>
              <w:rPr>
                <w:noProof/>
                <w:webHidden/>
              </w:rPr>
              <w:fldChar w:fldCharType="separate"/>
            </w:r>
            <w:r>
              <w:rPr>
                <w:noProof/>
                <w:webHidden/>
              </w:rPr>
              <w:t>35</w:t>
            </w:r>
            <w:r>
              <w:rPr>
                <w:noProof/>
                <w:webHidden/>
              </w:rPr>
              <w:fldChar w:fldCharType="end"/>
            </w:r>
          </w:hyperlink>
        </w:p>
        <w:p w14:paraId="152AE96A" w14:textId="31334E2B" w:rsidR="002F186B" w:rsidRDefault="002F186B" w:rsidP="002F186B">
          <w:pPr>
            <w:pStyle w:val="Sadraj3"/>
            <w:rPr>
              <w:rFonts w:asciiTheme="minorHAnsi" w:eastAsiaTheme="minorEastAsia" w:hAnsiTheme="minorHAnsi"/>
              <w:noProof/>
              <w:kern w:val="2"/>
              <w:szCs w:val="24"/>
              <w:lang w:val="en-US"/>
            </w:rPr>
          </w:pPr>
          <w:hyperlink w:anchor="_Toc173836727" w:history="1">
            <w:r w:rsidRPr="008167DC">
              <w:rPr>
                <w:rStyle w:val="Hiperveza"/>
                <w:noProof/>
                <w:lang w:bidi="hr-HR"/>
              </w:rPr>
              <w:t>2.4.1. Mjere i aktivnosti civilne zaštite za epidemije i pandemije</w:t>
            </w:r>
            <w:r>
              <w:rPr>
                <w:noProof/>
                <w:webHidden/>
              </w:rPr>
              <w:tab/>
            </w:r>
            <w:r>
              <w:rPr>
                <w:noProof/>
                <w:webHidden/>
              </w:rPr>
              <w:fldChar w:fldCharType="begin"/>
            </w:r>
            <w:r>
              <w:rPr>
                <w:noProof/>
                <w:webHidden/>
              </w:rPr>
              <w:instrText xml:space="preserve"> PAGEREF _Toc173836727 \h </w:instrText>
            </w:r>
            <w:r>
              <w:rPr>
                <w:noProof/>
                <w:webHidden/>
              </w:rPr>
            </w:r>
            <w:r>
              <w:rPr>
                <w:noProof/>
                <w:webHidden/>
              </w:rPr>
              <w:fldChar w:fldCharType="separate"/>
            </w:r>
            <w:r>
              <w:rPr>
                <w:noProof/>
                <w:webHidden/>
              </w:rPr>
              <w:t>35</w:t>
            </w:r>
            <w:r>
              <w:rPr>
                <w:noProof/>
                <w:webHidden/>
              </w:rPr>
              <w:fldChar w:fldCharType="end"/>
            </w:r>
          </w:hyperlink>
        </w:p>
        <w:p w14:paraId="2A493238" w14:textId="7E4CD523" w:rsidR="002F186B" w:rsidRDefault="002F186B">
          <w:pPr>
            <w:pStyle w:val="Sadraj1"/>
            <w:tabs>
              <w:tab w:val="right" w:leader="dot" w:pos="9062"/>
            </w:tabs>
            <w:rPr>
              <w:rFonts w:asciiTheme="minorHAnsi" w:eastAsiaTheme="minorEastAsia" w:hAnsiTheme="minorHAnsi"/>
              <w:noProof/>
              <w:kern w:val="2"/>
              <w:szCs w:val="24"/>
              <w:lang w:val="en-US"/>
            </w:rPr>
          </w:pPr>
          <w:hyperlink w:anchor="_Toc173836728" w:history="1">
            <w:r w:rsidRPr="008167DC">
              <w:rPr>
                <w:rStyle w:val="Hiperveza"/>
                <w:noProof/>
              </w:rPr>
              <w:t>3. OTKLANJANJE POSLJEDICA TERORISTIČKOG NAPADA</w:t>
            </w:r>
            <w:r>
              <w:rPr>
                <w:noProof/>
                <w:webHidden/>
              </w:rPr>
              <w:tab/>
            </w:r>
            <w:r>
              <w:rPr>
                <w:noProof/>
                <w:webHidden/>
              </w:rPr>
              <w:fldChar w:fldCharType="begin"/>
            </w:r>
            <w:r>
              <w:rPr>
                <w:noProof/>
                <w:webHidden/>
              </w:rPr>
              <w:instrText xml:space="preserve"> PAGEREF _Toc173836728 \h </w:instrText>
            </w:r>
            <w:r>
              <w:rPr>
                <w:noProof/>
                <w:webHidden/>
              </w:rPr>
            </w:r>
            <w:r>
              <w:rPr>
                <w:noProof/>
                <w:webHidden/>
              </w:rPr>
              <w:fldChar w:fldCharType="separate"/>
            </w:r>
            <w:r>
              <w:rPr>
                <w:noProof/>
                <w:webHidden/>
              </w:rPr>
              <w:t>39</w:t>
            </w:r>
            <w:r>
              <w:rPr>
                <w:noProof/>
                <w:webHidden/>
              </w:rPr>
              <w:fldChar w:fldCharType="end"/>
            </w:r>
          </w:hyperlink>
        </w:p>
        <w:p w14:paraId="4B582CFB" w14:textId="55185659" w:rsidR="00BF282F" w:rsidRPr="00B26092" w:rsidRDefault="00BF282F" w:rsidP="00BF282F">
          <w:pPr>
            <w:rPr>
              <w:highlight w:val="yellow"/>
            </w:rPr>
          </w:pPr>
          <w:r w:rsidRPr="00B26092">
            <w:rPr>
              <w:rFonts w:cs="Times New Roman"/>
              <w:b/>
              <w:bCs/>
              <w:szCs w:val="24"/>
              <w:highlight w:val="yellow"/>
            </w:rPr>
            <w:fldChar w:fldCharType="end"/>
          </w:r>
        </w:p>
      </w:sdtContent>
    </w:sdt>
    <w:p w14:paraId="7449ED46" w14:textId="77777777" w:rsidR="00BF282F" w:rsidRPr="00B26092" w:rsidRDefault="00BF282F" w:rsidP="00BF282F">
      <w:pPr>
        <w:jc w:val="left"/>
        <w:rPr>
          <w:b/>
          <w:bCs/>
          <w:highlight w:val="yellow"/>
        </w:rPr>
      </w:pPr>
    </w:p>
    <w:p w14:paraId="22D286F3" w14:textId="77777777" w:rsidR="00BF282F" w:rsidRPr="00B26092" w:rsidRDefault="00BF282F" w:rsidP="00BF282F">
      <w:pPr>
        <w:jc w:val="left"/>
        <w:rPr>
          <w:b/>
          <w:bCs/>
          <w:highlight w:val="yellow"/>
        </w:rPr>
      </w:pPr>
    </w:p>
    <w:p w14:paraId="0828F304" w14:textId="77777777" w:rsidR="00BF282F" w:rsidRPr="00B26092" w:rsidRDefault="00BF282F" w:rsidP="00BF282F">
      <w:pPr>
        <w:jc w:val="left"/>
        <w:rPr>
          <w:b/>
          <w:bCs/>
          <w:highlight w:val="yellow"/>
        </w:rPr>
      </w:pPr>
    </w:p>
    <w:p w14:paraId="5A873B5D" w14:textId="77777777" w:rsidR="00BF282F" w:rsidRPr="00B26092" w:rsidRDefault="00BF282F" w:rsidP="00BF282F">
      <w:pPr>
        <w:jc w:val="left"/>
        <w:rPr>
          <w:b/>
          <w:bCs/>
          <w:highlight w:val="yellow"/>
        </w:rPr>
      </w:pPr>
    </w:p>
    <w:p w14:paraId="5F8A3BA3" w14:textId="77777777" w:rsidR="00BF282F" w:rsidRPr="00B26092" w:rsidRDefault="00BF282F" w:rsidP="00BF282F">
      <w:pPr>
        <w:jc w:val="left"/>
        <w:rPr>
          <w:b/>
          <w:bCs/>
          <w:highlight w:val="yellow"/>
        </w:rPr>
      </w:pPr>
    </w:p>
    <w:p w14:paraId="1B318F99" w14:textId="77777777" w:rsidR="00BF282F" w:rsidRPr="00B26092" w:rsidRDefault="00BF282F" w:rsidP="00BF282F">
      <w:pPr>
        <w:jc w:val="left"/>
        <w:rPr>
          <w:b/>
          <w:bCs/>
          <w:highlight w:val="yellow"/>
        </w:rPr>
      </w:pPr>
    </w:p>
    <w:p w14:paraId="654E337F" w14:textId="77777777" w:rsidR="00BF282F" w:rsidRPr="00B26092" w:rsidRDefault="00BF282F" w:rsidP="00BF282F">
      <w:pPr>
        <w:jc w:val="left"/>
        <w:rPr>
          <w:b/>
          <w:bCs/>
          <w:highlight w:val="yellow"/>
        </w:rPr>
      </w:pPr>
    </w:p>
    <w:p w14:paraId="04904C9E" w14:textId="77777777" w:rsidR="00BF282F" w:rsidRPr="00B26092" w:rsidRDefault="00BF282F" w:rsidP="00BF282F">
      <w:pPr>
        <w:jc w:val="left"/>
        <w:rPr>
          <w:b/>
          <w:bCs/>
          <w:highlight w:val="yellow"/>
        </w:rPr>
      </w:pPr>
    </w:p>
    <w:p w14:paraId="2DB3FE91" w14:textId="77777777" w:rsidR="00BF282F" w:rsidRPr="00B26092" w:rsidRDefault="00BF282F" w:rsidP="00BF282F">
      <w:pPr>
        <w:jc w:val="left"/>
        <w:rPr>
          <w:b/>
          <w:bCs/>
          <w:highlight w:val="yellow"/>
        </w:rPr>
      </w:pPr>
    </w:p>
    <w:p w14:paraId="5ECE93A4" w14:textId="77777777" w:rsidR="00BF282F" w:rsidRPr="00B26092" w:rsidRDefault="00BF282F" w:rsidP="00BF282F">
      <w:pPr>
        <w:jc w:val="left"/>
        <w:rPr>
          <w:b/>
          <w:bCs/>
          <w:highlight w:val="yellow"/>
        </w:rPr>
      </w:pPr>
    </w:p>
    <w:p w14:paraId="2956339C" w14:textId="77777777" w:rsidR="00BF282F" w:rsidRPr="00B26092" w:rsidRDefault="00BF282F" w:rsidP="00BF282F">
      <w:pPr>
        <w:jc w:val="left"/>
        <w:rPr>
          <w:b/>
          <w:bCs/>
          <w:highlight w:val="yellow"/>
        </w:rPr>
      </w:pPr>
    </w:p>
    <w:p w14:paraId="7957FD01" w14:textId="77777777" w:rsidR="00BF282F" w:rsidRPr="00B26092" w:rsidRDefault="00BF282F" w:rsidP="00BF282F">
      <w:pPr>
        <w:jc w:val="left"/>
        <w:rPr>
          <w:b/>
          <w:bCs/>
          <w:highlight w:val="yellow"/>
        </w:rPr>
      </w:pPr>
    </w:p>
    <w:p w14:paraId="6251F513" w14:textId="77777777" w:rsidR="00BF282F" w:rsidRPr="00B26092" w:rsidRDefault="00BF282F" w:rsidP="00BF282F">
      <w:pPr>
        <w:jc w:val="left"/>
        <w:rPr>
          <w:b/>
          <w:bCs/>
          <w:highlight w:val="yellow"/>
        </w:rPr>
      </w:pPr>
    </w:p>
    <w:p w14:paraId="46D34B8B" w14:textId="77777777" w:rsidR="00BF282F" w:rsidRPr="00B26092" w:rsidRDefault="00BF282F" w:rsidP="00BF282F">
      <w:pPr>
        <w:jc w:val="left"/>
        <w:rPr>
          <w:b/>
          <w:bCs/>
          <w:highlight w:val="yellow"/>
        </w:rPr>
      </w:pPr>
    </w:p>
    <w:p w14:paraId="78F847F7" w14:textId="77777777" w:rsidR="005B6E87" w:rsidRPr="00B26092" w:rsidRDefault="005B6E87" w:rsidP="00B0761A">
      <w:pPr>
        <w:rPr>
          <w:highlight w:val="yellow"/>
        </w:rPr>
      </w:pPr>
    </w:p>
    <w:p w14:paraId="09628698" w14:textId="4E517384" w:rsidR="00207D75" w:rsidRPr="00B26092" w:rsidRDefault="00207D75" w:rsidP="00BF282F">
      <w:pPr>
        <w:pStyle w:val="Naslov1"/>
      </w:pPr>
      <w:bookmarkStart w:id="0" w:name="_Toc173836715"/>
      <w:r w:rsidRPr="00B26092">
        <w:t>UVOD</w:t>
      </w:r>
      <w:bookmarkEnd w:id="0"/>
    </w:p>
    <w:p w14:paraId="309DB9A8" w14:textId="77777777" w:rsidR="00B0761A" w:rsidRPr="00B26092" w:rsidRDefault="00B0761A" w:rsidP="00B0761A"/>
    <w:p w14:paraId="38FD7DED" w14:textId="54F431E6" w:rsidR="005B6E87" w:rsidRPr="00B26092" w:rsidRDefault="005B6E87" w:rsidP="00D91067">
      <w:pPr>
        <w:spacing w:after="0"/>
        <w:rPr>
          <w:szCs w:val="24"/>
        </w:rPr>
      </w:pPr>
      <w:r w:rsidRPr="00B26092">
        <w:rPr>
          <w:szCs w:val="24"/>
        </w:rPr>
        <w:t xml:space="preserve">Sukladno članku 24. </w:t>
      </w:r>
      <w:r w:rsidRPr="00B26092">
        <w:rPr>
          <w:szCs w:val="24"/>
          <w:u w:color="000000"/>
        </w:rPr>
        <w:t xml:space="preserve">Pravilnika o nositeljima, sadržaju i postupcima izrade planskih dokumenata u civilnoj zaštiti te načinu informiranja javnosti o postupku njihovog donošenja („Narodne novine“ br. 66/21) </w:t>
      </w:r>
      <w:r w:rsidRPr="00B26092">
        <w:rPr>
          <w:szCs w:val="24"/>
        </w:rPr>
        <w:t xml:space="preserve">posebni dio Plana djelovanja civilne zaštite JLP(R)S sadrži </w:t>
      </w:r>
      <w:r w:rsidR="00207D75" w:rsidRPr="00B26092">
        <w:rPr>
          <w:szCs w:val="24"/>
        </w:rPr>
        <w:t xml:space="preserve">i </w:t>
      </w:r>
      <w:r w:rsidRPr="00B26092">
        <w:rPr>
          <w:szCs w:val="24"/>
        </w:rPr>
        <w:t xml:space="preserve">razradu svake od mjera civilne zaštite iz Državnog plana, </w:t>
      </w:r>
      <w:r w:rsidR="00912EC0" w:rsidRPr="00B26092">
        <w:rPr>
          <w:szCs w:val="24"/>
        </w:rPr>
        <w:t>ako</w:t>
      </w:r>
      <w:r w:rsidRPr="00B26092">
        <w:rPr>
          <w:szCs w:val="24"/>
        </w:rPr>
        <w:t xml:space="preserve"> su relevantne za JLP(R)S.</w:t>
      </w:r>
    </w:p>
    <w:p w14:paraId="5567165A" w14:textId="77777777" w:rsidR="00207D75" w:rsidRPr="00B26092" w:rsidRDefault="00207D75" w:rsidP="00D91067">
      <w:pPr>
        <w:spacing w:after="0"/>
        <w:rPr>
          <w:szCs w:val="24"/>
          <w:u w:color="000000"/>
        </w:rPr>
      </w:pPr>
      <w:bookmarkStart w:id="1" w:name="_Hlk155679738"/>
    </w:p>
    <w:p w14:paraId="2AF1F3B5" w14:textId="73983F98" w:rsidR="00207D75" w:rsidRPr="00B26092" w:rsidRDefault="00207D75" w:rsidP="00D91067">
      <w:pPr>
        <w:spacing w:after="0"/>
        <w:rPr>
          <w:szCs w:val="24"/>
        </w:rPr>
      </w:pPr>
      <w:r w:rsidRPr="00B26092">
        <w:rPr>
          <w:szCs w:val="24"/>
        </w:rPr>
        <w:t>Vlada Republike Hrvatske je dana 14. rujna 2023. godine donijela Odluku o donošenju Državnog plana djelovanja civilne zaštite (</w:t>
      </w:r>
      <w:r w:rsidR="00E05171" w:rsidRPr="00B26092">
        <w:rPr>
          <w:szCs w:val="24"/>
        </w:rPr>
        <w:t>„Narodne novine“ br. 107/23).</w:t>
      </w:r>
    </w:p>
    <w:bookmarkEnd w:id="1"/>
    <w:p w14:paraId="3C3C4D7C" w14:textId="334DC921" w:rsidR="005B6E87" w:rsidRPr="00B26092" w:rsidRDefault="005B6E87" w:rsidP="00D91067">
      <w:pPr>
        <w:spacing w:after="0"/>
        <w:rPr>
          <w:b/>
          <w:color w:val="000000"/>
          <w:szCs w:val="24"/>
          <w:u w:color="000000"/>
        </w:rPr>
      </w:pPr>
    </w:p>
    <w:p w14:paraId="646132A6" w14:textId="0758950F" w:rsidR="005B6E87" w:rsidRPr="00B26092" w:rsidRDefault="005B6E87" w:rsidP="00D91067">
      <w:pPr>
        <w:spacing w:after="0"/>
        <w:rPr>
          <w:color w:val="000000"/>
          <w:szCs w:val="24"/>
          <w:u w:color="000000"/>
        </w:rPr>
      </w:pPr>
      <w:r w:rsidRPr="00B26092">
        <w:rPr>
          <w:color w:val="000000"/>
          <w:szCs w:val="24"/>
          <w:u w:color="000000"/>
        </w:rPr>
        <w:t xml:space="preserve">Državni plan donosi se u cilju učinkovitog, organiziranog i jedinstvenog djelovanja sustava civilne zaštite. Državnim planom definira se način provođenja preventivnih mjera i aktivnosti,  utvrđuje postupak aktiviranja i djelovanja sustava civilne zaštite te usklađuje provođenje mjera i aktivnosti iz djelokruga sudionika i operativnih snaga sustava civilne zaštite tijekom otklanjanja </w:t>
      </w:r>
      <w:r w:rsidRPr="00B26092">
        <w:rPr>
          <w:szCs w:val="24"/>
          <w:u w:color="000000"/>
        </w:rPr>
        <w:t>p</w:t>
      </w:r>
      <w:r w:rsidRPr="00B26092">
        <w:rPr>
          <w:color w:val="000000"/>
          <w:szCs w:val="24"/>
          <w:u w:color="000000"/>
        </w:rPr>
        <w:t xml:space="preserve">osljedica velikih nesreća i katastrofa. </w:t>
      </w:r>
    </w:p>
    <w:p w14:paraId="388B15FA" w14:textId="77777777" w:rsidR="005B6E87" w:rsidRPr="00B26092" w:rsidRDefault="005B6E87" w:rsidP="00D91067">
      <w:pPr>
        <w:spacing w:after="0"/>
        <w:rPr>
          <w:color w:val="000000"/>
          <w:szCs w:val="24"/>
          <w:u w:color="000000"/>
        </w:rPr>
      </w:pPr>
    </w:p>
    <w:p w14:paraId="7723717B" w14:textId="7A74173C" w:rsidR="005B6E87" w:rsidRPr="00B26092" w:rsidRDefault="005B6E87" w:rsidP="00D91067">
      <w:pPr>
        <w:spacing w:after="0"/>
        <w:rPr>
          <w:color w:val="000000"/>
          <w:szCs w:val="24"/>
          <w:u w:color="000000"/>
        </w:rPr>
      </w:pPr>
      <w:r w:rsidRPr="00B26092">
        <w:rPr>
          <w:color w:val="000000"/>
          <w:szCs w:val="24"/>
          <w:u w:color="000000"/>
        </w:rPr>
        <w:t xml:space="preserve">Državni plan donosi se i za slučaj nastupanja posebnih okolnosti koje podrazumijevaju događaj ili određeno stanje s posljedicama po život i zdravlje ljudi, materijalna, kulturna i prirodna dobra te okoliš, a koje se nije moglo predvidjeti i na koje se nije moglo utjecati. </w:t>
      </w:r>
    </w:p>
    <w:p w14:paraId="3172240B" w14:textId="77777777" w:rsidR="005B6E87" w:rsidRPr="00B26092" w:rsidRDefault="005B6E87" w:rsidP="00D91067">
      <w:pPr>
        <w:spacing w:after="0"/>
        <w:rPr>
          <w:color w:val="000000"/>
          <w:szCs w:val="24"/>
          <w:u w:color="000000"/>
        </w:rPr>
      </w:pPr>
    </w:p>
    <w:p w14:paraId="24FD7BE7" w14:textId="7DB095E9" w:rsidR="005B6E87" w:rsidRPr="00B26092" w:rsidRDefault="005B6E87" w:rsidP="00D91067">
      <w:pPr>
        <w:spacing w:after="0"/>
        <w:rPr>
          <w:color w:val="000000"/>
          <w:szCs w:val="24"/>
          <w:u w:color="000000"/>
        </w:rPr>
      </w:pPr>
      <w:r w:rsidRPr="00B26092">
        <w:rPr>
          <w:color w:val="000000"/>
          <w:szCs w:val="24"/>
          <w:u w:color="000000"/>
        </w:rPr>
        <w:t xml:space="preserve">Državni plan predstavlja glavni operativni dokument Stožera civilne zaštite Republike Hrvatske kojim se razrađuje djelovanje svih razina operativnih snaga sustava civilne zaštite u velikim nesrećama, katastrofama i posebnim okolnostima. </w:t>
      </w:r>
    </w:p>
    <w:p w14:paraId="031CC237" w14:textId="77777777" w:rsidR="00D91067" w:rsidRPr="00B26092" w:rsidRDefault="00D91067" w:rsidP="00D91067">
      <w:pPr>
        <w:spacing w:after="0"/>
        <w:rPr>
          <w:color w:val="000000"/>
          <w:szCs w:val="24"/>
          <w:u w:color="000000"/>
        </w:rPr>
      </w:pPr>
    </w:p>
    <w:p w14:paraId="29609EFC" w14:textId="3F66AC37" w:rsidR="00D91067" w:rsidRPr="00B26092" w:rsidRDefault="00D91067" w:rsidP="00D91067">
      <w:pPr>
        <w:spacing w:after="0"/>
        <w:rPr>
          <w:color w:val="000000"/>
          <w:u w:color="000000"/>
        </w:rPr>
      </w:pPr>
      <w:r w:rsidRPr="00B26092">
        <w:rPr>
          <w:color w:val="000000"/>
          <w:u w:color="000000"/>
        </w:rPr>
        <w:t xml:space="preserve">Procjenom rizika od velikih nesreća za Općinu </w:t>
      </w:r>
      <w:r w:rsidR="00B26092" w:rsidRPr="00B26092">
        <w:rPr>
          <w:color w:val="000000"/>
          <w:u w:color="000000"/>
        </w:rPr>
        <w:t xml:space="preserve">Kistanje </w:t>
      </w:r>
      <w:r w:rsidRPr="00B26092">
        <w:rPr>
          <w:color w:val="000000"/>
          <w:u w:color="000000"/>
        </w:rPr>
        <w:t>(izrada</w:t>
      </w:r>
      <w:r w:rsidR="00924F64" w:rsidRPr="00B26092">
        <w:rPr>
          <w:color w:val="000000"/>
          <w:u w:color="000000"/>
        </w:rPr>
        <w:t xml:space="preserve"> 202</w:t>
      </w:r>
      <w:r w:rsidR="00B26092" w:rsidRPr="00B26092">
        <w:rPr>
          <w:color w:val="000000"/>
          <w:u w:color="000000"/>
        </w:rPr>
        <w:t>4</w:t>
      </w:r>
      <w:r w:rsidR="00924F64" w:rsidRPr="00B26092">
        <w:rPr>
          <w:color w:val="000000"/>
          <w:u w:color="000000"/>
        </w:rPr>
        <w:t>. godine</w:t>
      </w:r>
      <w:r w:rsidRPr="00B26092">
        <w:rPr>
          <w:color w:val="000000"/>
          <w:u w:color="000000"/>
        </w:rPr>
        <w:t>) provedena je razrada scenarija za sljedeće identificirane rizike: potres, požari otvorenog tipa, ekstremne temperature</w:t>
      </w:r>
      <w:r w:rsidR="00B26092" w:rsidRPr="00B26092">
        <w:rPr>
          <w:color w:val="000000"/>
          <w:u w:color="000000"/>
        </w:rPr>
        <w:t xml:space="preserve"> te </w:t>
      </w:r>
      <w:r w:rsidRPr="00B26092">
        <w:rPr>
          <w:color w:val="000000"/>
          <w:u w:color="000000"/>
        </w:rPr>
        <w:t>epidemije i pandemij</w:t>
      </w:r>
      <w:r w:rsidR="00B26092" w:rsidRPr="00B26092">
        <w:rPr>
          <w:color w:val="000000"/>
          <w:u w:color="000000"/>
        </w:rPr>
        <w:t>e</w:t>
      </w:r>
      <w:r w:rsidRPr="00B26092">
        <w:rPr>
          <w:color w:val="000000"/>
          <w:u w:color="000000"/>
        </w:rPr>
        <w:t xml:space="preserve">. </w:t>
      </w:r>
    </w:p>
    <w:p w14:paraId="7ABFF6CB" w14:textId="77777777" w:rsidR="00D91067" w:rsidRPr="00B26092" w:rsidRDefault="00D91067" w:rsidP="00D91067">
      <w:pPr>
        <w:spacing w:after="0"/>
        <w:rPr>
          <w:color w:val="000000"/>
          <w:u w:color="000000"/>
        </w:rPr>
      </w:pPr>
    </w:p>
    <w:p w14:paraId="316BD45D" w14:textId="60E99850" w:rsidR="00D91067" w:rsidRPr="00B26092" w:rsidRDefault="00D91067" w:rsidP="00D91067">
      <w:pPr>
        <w:spacing w:after="0"/>
        <w:rPr>
          <w:color w:val="000000"/>
          <w:u w:color="000000"/>
        </w:rPr>
      </w:pPr>
      <w:r w:rsidRPr="00B26092">
        <w:rPr>
          <w:color w:val="000000"/>
          <w:u w:color="000000"/>
        </w:rPr>
        <w:t xml:space="preserve">U nastavku ovog </w:t>
      </w:r>
      <w:r w:rsidR="00924F64" w:rsidRPr="00B26092">
        <w:rPr>
          <w:color w:val="000000"/>
          <w:u w:color="000000"/>
        </w:rPr>
        <w:t xml:space="preserve">Dodatka </w:t>
      </w:r>
      <w:r w:rsidR="001C0A1F" w:rsidRPr="00B26092">
        <w:rPr>
          <w:color w:val="000000"/>
          <w:u w:color="000000"/>
        </w:rPr>
        <w:t xml:space="preserve">I. </w:t>
      </w:r>
      <w:r w:rsidRPr="00B26092">
        <w:rPr>
          <w:color w:val="000000"/>
          <w:u w:color="000000"/>
        </w:rPr>
        <w:t xml:space="preserve">navedena je razrada mjera i aktivnosti iz Državnog plana djelovanja civilne zaštite za potres, požare otvorenog tipa, ekstremne temperature te  epidemije i pandemije. </w:t>
      </w:r>
    </w:p>
    <w:p w14:paraId="2CA4B4D1" w14:textId="77777777" w:rsidR="00D91067" w:rsidRPr="00B26092" w:rsidRDefault="00D91067" w:rsidP="00D91067">
      <w:pPr>
        <w:spacing w:after="0"/>
        <w:rPr>
          <w:color w:val="000000"/>
          <w:szCs w:val="24"/>
          <w:highlight w:val="yellow"/>
          <w:u w:color="000000"/>
        </w:rPr>
      </w:pPr>
    </w:p>
    <w:p w14:paraId="79D5EEFE" w14:textId="77777777" w:rsidR="00D91067" w:rsidRPr="00B26092" w:rsidRDefault="00D91067" w:rsidP="00D91067">
      <w:pPr>
        <w:spacing w:after="0"/>
        <w:rPr>
          <w:color w:val="000000"/>
          <w:szCs w:val="24"/>
          <w:highlight w:val="yellow"/>
          <w:u w:color="000000"/>
        </w:rPr>
      </w:pPr>
    </w:p>
    <w:p w14:paraId="6AE33477" w14:textId="77777777" w:rsidR="00D91067" w:rsidRPr="00B26092" w:rsidRDefault="00D91067" w:rsidP="00D91067">
      <w:pPr>
        <w:spacing w:after="0"/>
        <w:rPr>
          <w:color w:val="000000"/>
          <w:szCs w:val="24"/>
          <w:highlight w:val="yellow"/>
          <w:u w:color="000000"/>
        </w:rPr>
      </w:pPr>
    </w:p>
    <w:p w14:paraId="776283C8" w14:textId="77777777" w:rsidR="00D91067" w:rsidRPr="00B26092" w:rsidRDefault="00D91067" w:rsidP="00D91067">
      <w:pPr>
        <w:spacing w:after="0"/>
        <w:rPr>
          <w:color w:val="000000"/>
          <w:szCs w:val="24"/>
          <w:highlight w:val="yellow"/>
          <w:u w:color="000000"/>
        </w:rPr>
      </w:pPr>
    </w:p>
    <w:p w14:paraId="42088347" w14:textId="77777777" w:rsidR="00B0761A" w:rsidRPr="00B26092" w:rsidRDefault="00B0761A" w:rsidP="00D91067">
      <w:pPr>
        <w:spacing w:after="0"/>
        <w:rPr>
          <w:color w:val="000000"/>
          <w:szCs w:val="24"/>
          <w:highlight w:val="yellow"/>
          <w:u w:color="000000"/>
        </w:rPr>
      </w:pPr>
    </w:p>
    <w:p w14:paraId="4DA9FC23" w14:textId="77777777" w:rsidR="00B0761A" w:rsidRPr="00B26092" w:rsidRDefault="00B0761A" w:rsidP="00D91067">
      <w:pPr>
        <w:spacing w:after="0"/>
        <w:rPr>
          <w:color w:val="000000"/>
          <w:szCs w:val="24"/>
          <w:highlight w:val="yellow"/>
          <w:u w:color="000000"/>
        </w:rPr>
      </w:pPr>
    </w:p>
    <w:p w14:paraId="1BDC2360" w14:textId="77777777" w:rsidR="00B0761A" w:rsidRPr="00B26092" w:rsidRDefault="00B0761A" w:rsidP="00D91067">
      <w:pPr>
        <w:spacing w:after="0"/>
        <w:rPr>
          <w:color w:val="000000"/>
          <w:szCs w:val="24"/>
          <w:highlight w:val="yellow"/>
          <w:u w:color="000000"/>
        </w:rPr>
      </w:pPr>
    </w:p>
    <w:p w14:paraId="7DF1CFB2" w14:textId="77777777" w:rsidR="00B0761A" w:rsidRPr="00B26092" w:rsidRDefault="00B0761A" w:rsidP="00D91067">
      <w:pPr>
        <w:spacing w:after="0"/>
        <w:rPr>
          <w:color w:val="000000"/>
          <w:szCs w:val="24"/>
          <w:highlight w:val="yellow"/>
          <w:u w:color="000000"/>
        </w:rPr>
      </w:pPr>
    </w:p>
    <w:p w14:paraId="37B3E377" w14:textId="77777777" w:rsidR="00B0761A" w:rsidRPr="00B26092" w:rsidRDefault="00B0761A" w:rsidP="00D91067">
      <w:pPr>
        <w:spacing w:after="0"/>
        <w:rPr>
          <w:color w:val="000000"/>
          <w:szCs w:val="24"/>
          <w:highlight w:val="yellow"/>
          <w:u w:color="000000"/>
        </w:rPr>
      </w:pPr>
    </w:p>
    <w:p w14:paraId="6A0EFD34" w14:textId="77777777" w:rsidR="00B0761A" w:rsidRPr="00B26092" w:rsidRDefault="00B0761A" w:rsidP="00D91067">
      <w:pPr>
        <w:spacing w:after="0"/>
        <w:rPr>
          <w:color w:val="000000"/>
          <w:szCs w:val="24"/>
          <w:highlight w:val="yellow"/>
          <w:u w:color="000000"/>
        </w:rPr>
      </w:pPr>
    </w:p>
    <w:p w14:paraId="343C6929" w14:textId="77777777" w:rsidR="00207D75" w:rsidRDefault="00207D75" w:rsidP="005B6E87">
      <w:pPr>
        <w:spacing w:after="0"/>
        <w:rPr>
          <w:color w:val="000000"/>
          <w:highlight w:val="yellow"/>
          <w:u w:color="000000"/>
        </w:rPr>
      </w:pPr>
    </w:p>
    <w:p w14:paraId="1B8A7833" w14:textId="77777777" w:rsidR="00B26092" w:rsidRPr="00B26092" w:rsidRDefault="00B26092" w:rsidP="005B6E87">
      <w:pPr>
        <w:spacing w:after="0"/>
        <w:rPr>
          <w:color w:val="000000"/>
          <w:highlight w:val="yellow"/>
          <w:u w:color="000000"/>
        </w:rPr>
      </w:pPr>
    </w:p>
    <w:p w14:paraId="1CA99385" w14:textId="01544CF5" w:rsidR="00207D75" w:rsidRPr="00B26092" w:rsidRDefault="00207D75" w:rsidP="005B6E87">
      <w:pPr>
        <w:spacing w:after="0"/>
        <w:rPr>
          <w:b/>
          <w:bCs/>
          <w:color w:val="000000"/>
          <w:u w:color="000000"/>
        </w:rPr>
      </w:pPr>
      <w:r w:rsidRPr="00B26092">
        <w:rPr>
          <w:b/>
          <w:bCs/>
          <w:color w:val="000000"/>
          <w:u w:color="000000"/>
        </w:rPr>
        <w:t>POPIS KRATICA</w:t>
      </w:r>
      <w:r w:rsidR="00E05171" w:rsidRPr="00B26092">
        <w:rPr>
          <w:b/>
          <w:bCs/>
          <w:color w:val="000000"/>
          <w:u w:color="000000"/>
        </w:rPr>
        <w:t>:</w:t>
      </w:r>
    </w:p>
    <w:tbl>
      <w:tblPr>
        <w:tblStyle w:val="Reetkatablice"/>
        <w:tblW w:w="5000" w:type="pct"/>
        <w:tblInd w:w="0" w:type="dxa"/>
        <w:tblLook w:val="04A0" w:firstRow="1" w:lastRow="0" w:firstColumn="1" w:lastColumn="0" w:noHBand="0" w:noVBand="1"/>
      </w:tblPr>
      <w:tblGrid>
        <w:gridCol w:w="1589"/>
        <w:gridCol w:w="7473"/>
      </w:tblGrid>
      <w:tr w:rsidR="00E05171" w:rsidRPr="00B26092" w14:paraId="797E59FC" w14:textId="77777777" w:rsidTr="00E05171">
        <w:tc>
          <w:tcPr>
            <w:tcW w:w="877" w:type="pct"/>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3E11D751" w14:textId="77777777" w:rsidR="00E05171" w:rsidRPr="00B26092" w:rsidRDefault="00E05171" w:rsidP="00E05171">
            <w:pPr>
              <w:tabs>
                <w:tab w:val="left" w:pos="284"/>
              </w:tabs>
              <w:spacing w:after="0" w:line="240" w:lineRule="auto"/>
              <w:jc w:val="center"/>
              <w:rPr>
                <w:rFonts w:cs="Times New Roman"/>
                <w:b/>
                <w:bCs/>
                <w:sz w:val="22"/>
                <w14:ligatures w14:val="none"/>
              </w:rPr>
            </w:pPr>
            <w:r w:rsidRPr="00B26092">
              <w:rPr>
                <w:rFonts w:cs="Times New Roman"/>
                <w:b/>
                <w:bCs/>
                <w:sz w:val="22"/>
                <w14:ligatures w14:val="none"/>
              </w:rPr>
              <w:t>Kratica</w:t>
            </w:r>
          </w:p>
        </w:tc>
        <w:tc>
          <w:tcPr>
            <w:tcW w:w="4123" w:type="pct"/>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4D7E187D" w14:textId="77777777" w:rsidR="00E05171" w:rsidRPr="00B26092" w:rsidRDefault="00E05171" w:rsidP="00E05171">
            <w:pPr>
              <w:tabs>
                <w:tab w:val="left" w:pos="284"/>
              </w:tabs>
              <w:spacing w:after="0" w:line="240" w:lineRule="auto"/>
              <w:jc w:val="center"/>
              <w:rPr>
                <w:rFonts w:cs="Times New Roman"/>
                <w:b/>
                <w:bCs/>
                <w:sz w:val="22"/>
                <w14:ligatures w14:val="none"/>
              </w:rPr>
            </w:pPr>
            <w:r w:rsidRPr="00B26092">
              <w:rPr>
                <w:rFonts w:cs="Times New Roman"/>
                <w:b/>
                <w:bCs/>
                <w:sz w:val="22"/>
                <w14:ligatures w14:val="none"/>
              </w:rPr>
              <w:t>Značenje</w:t>
            </w:r>
          </w:p>
        </w:tc>
      </w:tr>
      <w:tr w:rsidR="00E05171" w:rsidRPr="00B26092" w14:paraId="3E6C0065" w14:textId="77777777" w:rsidTr="00E05171">
        <w:trPr>
          <w:trHeight w:val="204"/>
        </w:trPr>
        <w:tc>
          <w:tcPr>
            <w:tcW w:w="877" w:type="pct"/>
            <w:tcBorders>
              <w:top w:val="single" w:sz="4" w:space="0" w:color="auto"/>
              <w:left w:val="single" w:sz="4" w:space="0" w:color="auto"/>
              <w:bottom w:val="single" w:sz="4" w:space="0" w:color="auto"/>
              <w:right w:val="single" w:sz="4" w:space="0" w:color="auto"/>
            </w:tcBorders>
            <w:hideMark/>
          </w:tcPr>
          <w:p w14:paraId="7F4F0BE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ALADIN/HR</w:t>
            </w:r>
          </w:p>
        </w:tc>
        <w:tc>
          <w:tcPr>
            <w:tcW w:w="4123" w:type="pct"/>
            <w:tcBorders>
              <w:top w:val="single" w:sz="4" w:space="0" w:color="auto"/>
              <w:left w:val="single" w:sz="4" w:space="0" w:color="auto"/>
              <w:bottom w:val="single" w:sz="4" w:space="0" w:color="auto"/>
              <w:right w:val="single" w:sz="4" w:space="0" w:color="auto"/>
            </w:tcBorders>
            <w:hideMark/>
          </w:tcPr>
          <w:p w14:paraId="1689C58A"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 xml:space="preserve">Aire </w:t>
            </w:r>
            <w:proofErr w:type="spellStart"/>
            <w:r w:rsidRPr="00B26092">
              <w:rPr>
                <w:rFonts w:cs="Times New Roman"/>
                <w:sz w:val="22"/>
                <w14:ligatures w14:val="none"/>
              </w:rPr>
              <w:t>Limitée</w:t>
            </w:r>
            <w:proofErr w:type="spellEnd"/>
            <w:r w:rsidRPr="00B26092">
              <w:rPr>
                <w:rFonts w:cs="Times New Roman"/>
                <w:sz w:val="22"/>
                <w14:ligatures w14:val="none"/>
              </w:rPr>
              <w:t xml:space="preserve"> </w:t>
            </w:r>
            <w:proofErr w:type="spellStart"/>
            <w:r w:rsidRPr="00B26092">
              <w:rPr>
                <w:rFonts w:cs="Times New Roman"/>
                <w:sz w:val="22"/>
                <w14:ligatures w14:val="none"/>
              </w:rPr>
              <w:t>Adaptation</w:t>
            </w:r>
            <w:proofErr w:type="spellEnd"/>
            <w:r w:rsidRPr="00B26092">
              <w:rPr>
                <w:rFonts w:cs="Times New Roman"/>
                <w:sz w:val="22"/>
                <w14:ligatures w14:val="none"/>
              </w:rPr>
              <w:t xml:space="preserve"> </w:t>
            </w:r>
            <w:proofErr w:type="spellStart"/>
            <w:r w:rsidRPr="00B26092">
              <w:rPr>
                <w:rFonts w:cs="Times New Roman"/>
                <w:sz w:val="22"/>
                <w14:ligatures w14:val="none"/>
              </w:rPr>
              <w:t>dynamique</w:t>
            </w:r>
            <w:proofErr w:type="spellEnd"/>
            <w:r w:rsidRPr="00B26092">
              <w:rPr>
                <w:rFonts w:cs="Times New Roman"/>
                <w:sz w:val="22"/>
                <w14:ligatures w14:val="none"/>
              </w:rPr>
              <w:t xml:space="preserve"> </w:t>
            </w:r>
            <w:proofErr w:type="spellStart"/>
            <w:r w:rsidRPr="00B26092">
              <w:rPr>
                <w:rFonts w:cs="Times New Roman"/>
                <w:sz w:val="22"/>
                <w14:ligatures w14:val="none"/>
              </w:rPr>
              <w:t>Développement</w:t>
            </w:r>
            <w:proofErr w:type="spellEnd"/>
            <w:r w:rsidRPr="00B26092">
              <w:rPr>
                <w:rFonts w:cs="Times New Roman"/>
                <w:sz w:val="22"/>
                <w14:ligatures w14:val="none"/>
              </w:rPr>
              <w:t xml:space="preserve"> </w:t>
            </w:r>
            <w:proofErr w:type="spellStart"/>
            <w:r w:rsidRPr="00B26092">
              <w:rPr>
                <w:rFonts w:cs="Times New Roman"/>
                <w:sz w:val="22"/>
                <w14:ligatures w14:val="none"/>
              </w:rPr>
              <w:t>InterNational</w:t>
            </w:r>
            <w:proofErr w:type="spellEnd"/>
            <w:r w:rsidRPr="00B26092">
              <w:rPr>
                <w:rFonts w:cs="Times New Roman"/>
                <w:sz w:val="22"/>
                <w14:ligatures w14:val="none"/>
              </w:rPr>
              <w:t xml:space="preserve"> - Nacionalni meteorološki prognostički sustav</w:t>
            </w:r>
          </w:p>
        </w:tc>
      </w:tr>
      <w:tr w:rsidR="00E05171" w:rsidRPr="00B26092" w14:paraId="09407DF6"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5058048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CZ</w:t>
            </w:r>
          </w:p>
        </w:tc>
        <w:tc>
          <w:tcPr>
            <w:tcW w:w="4123" w:type="pct"/>
            <w:tcBorders>
              <w:top w:val="single" w:sz="4" w:space="0" w:color="auto"/>
              <w:left w:val="single" w:sz="4" w:space="0" w:color="auto"/>
              <w:bottom w:val="single" w:sz="4" w:space="0" w:color="auto"/>
              <w:right w:val="single" w:sz="4" w:space="0" w:color="auto"/>
            </w:tcBorders>
            <w:hideMark/>
          </w:tcPr>
          <w:p w14:paraId="5BB3513D"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civilna zaštita</w:t>
            </w:r>
          </w:p>
        </w:tc>
      </w:tr>
      <w:tr w:rsidR="00E05171" w:rsidRPr="00B26092" w14:paraId="4B7295E6"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0A2CEFF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DHMZ</w:t>
            </w:r>
          </w:p>
        </w:tc>
        <w:tc>
          <w:tcPr>
            <w:tcW w:w="4123" w:type="pct"/>
            <w:tcBorders>
              <w:top w:val="single" w:sz="4" w:space="0" w:color="auto"/>
              <w:left w:val="single" w:sz="4" w:space="0" w:color="auto"/>
              <w:bottom w:val="single" w:sz="4" w:space="0" w:color="auto"/>
              <w:right w:val="single" w:sz="4" w:space="0" w:color="auto"/>
            </w:tcBorders>
            <w:hideMark/>
          </w:tcPr>
          <w:p w14:paraId="78FE363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Državni hidrometeorološki zavod</w:t>
            </w:r>
          </w:p>
        </w:tc>
      </w:tr>
      <w:tr w:rsidR="00E05171" w:rsidRPr="00B26092" w14:paraId="12D5CC38"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05ED8222"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DIRH</w:t>
            </w:r>
          </w:p>
        </w:tc>
        <w:tc>
          <w:tcPr>
            <w:tcW w:w="4123" w:type="pct"/>
            <w:tcBorders>
              <w:top w:val="single" w:sz="4" w:space="0" w:color="auto"/>
              <w:left w:val="single" w:sz="4" w:space="0" w:color="auto"/>
              <w:bottom w:val="single" w:sz="4" w:space="0" w:color="auto"/>
              <w:right w:val="single" w:sz="4" w:space="0" w:color="auto"/>
            </w:tcBorders>
            <w:hideMark/>
          </w:tcPr>
          <w:p w14:paraId="03A6033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Državni inspektorat Republike Hrvatske</w:t>
            </w:r>
          </w:p>
        </w:tc>
      </w:tr>
      <w:tr w:rsidR="00E05171" w:rsidRPr="00B26092" w14:paraId="03B9EADD"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2F082A28"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DVD</w:t>
            </w:r>
          </w:p>
        </w:tc>
        <w:tc>
          <w:tcPr>
            <w:tcW w:w="4123" w:type="pct"/>
            <w:tcBorders>
              <w:top w:val="single" w:sz="4" w:space="0" w:color="auto"/>
              <w:left w:val="single" w:sz="4" w:space="0" w:color="auto"/>
              <w:bottom w:val="single" w:sz="4" w:space="0" w:color="auto"/>
              <w:right w:val="single" w:sz="4" w:space="0" w:color="auto"/>
            </w:tcBorders>
            <w:hideMark/>
          </w:tcPr>
          <w:p w14:paraId="674601A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dobrovoljno vatrogasno društvo</w:t>
            </w:r>
          </w:p>
        </w:tc>
      </w:tr>
      <w:tr w:rsidR="00E05171" w:rsidRPr="00B26092" w14:paraId="7D366F7C"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0E73E48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DVOC 193</w:t>
            </w:r>
          </w:p>
        </w:tc>
        <w:tc>
          <w:tcPr>
            <w:tcW w:w="4123" w:type="pct"/>
            <w:tcBorders>
              <w:top w:val="single" w:sz="4" w:space="0" w:color="auto"/>
              <w:left w:val="single" w:sz="4" w:space="0" w:color="auto"/>
              <w:bottom w:val="single" w:sz="4" w:space="0" w:color="auto"/>
              <w:right w:val="single" w:sz="4" w:space="0" w:color="auto"/>
            </w:tcBorders>
            <w:hideMark/>
          </w:tcPr>
          <w:p w14:paraId="0F13948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Državni vatrogasni operativni centar 193</w:t>
            </w:r>
          </w:p>
        </w:tc>
      </w:tr>
      <w:tr w:rsidR="00E05171" w:rsidRPr="00B26092" w14:paraId="191EBF94"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2C5FE3D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DWD</w:t>
            </w:r>
          </w:p>
        </w:tc>
        <w:tc>
          <w:tcPr>
            <w:tcW w:w="4123" w:type="pct"/>
            <w:tcBorders>
              <w:top w:val="single" w:sz="4" w:space="0" w:color="auto"/>
              <w:left w:val="single" w:sz="4" w:space="0" w:color="auto"/>
              <w:bottom w:val="single" w:sz="4" w:space="0" w:color="auto"/>
              <w:right w:val="single" w:sz="4" w:space="0" w:color="auto"/>
            </w:tcBorders>
            <w:hideMark/>
          </w:tcPr>
          <w:p w14:paraId="75B4188D" w14:textId="77777777" w:rsidR="00E05171" w:rsidRPr="00B26092" w:rsidRDefault="00E05171" w:rsidP="00E05171">
            <w:pPr>
              <w:tabs>
                <w:tab w:val="left" w:pos="284"/>
              </w:tabs>
              <w:spacing w:after="0" w:line="240" w:lineRule="auto"/>
              <w:jc w:val="left"/>
              <w:rPr>
                <w:rFonts w:cs="Times New Roman"/>
                <w:sz w:val="22"/>
                <w14:ligatures w14:val="none"/>
              </w:rPr>
            </w:pPr>
            <w:proofErr w:type="spellStart"/>
            <w:r w:rsidRPr="00B26092">
              <w:rPr>
                <w:rFonts w:cs="Times New Roman"/>
                <w:sz w:val="22"/>
                <w14:ligatures w14:val="none"/>
              </w:rPr>
              <w:t>Deutscher</w:t>
            </w:r>
            <w:proofErr w:type="spellEnd"/>
            <w:r w:rsidRPr="00B26092">
              <w:rPr>
                <w:rFonts w:cs="Times New Roman"/>
                <w:sz w:val="22"/>
                <w14:ligatures w14:val="none"/>
              </w:rPr>
              <w:t xml:space="preserve"> </w:t>
            </w:r>
            <w:proofErr w:type="spellStart"/>
            <w:r w:rsidRPr="00B26092">
              <w:rPr>
                <w:rFonts w:cs="Times New Roman"/>
                <w:sz w:val="22"/>
                <w14:ligatures w14:val="none"/>
              </w:rPr>
              <w:t>Wetterdienst</w:t>
            </w:r>
            <w:proofErr w:type="spellEnd"/>
            <w:r w:rsidRPr="00B26092">
              <w:rPr>
                <w:rFonts w:cs="Times New Roman"/>
                <w:sz w:val="22"/>
                <w14:ligatures w14:val="none"/>
              </w:rPr>
              <w:t xml:space="preserve"> – Njemačka meteorološka služba</w:t>
            </w:r>
          </w:p>
        </w:tc>
      </w:tr>
      <w:tr w:rsidR="00E05171" w:rsidRPr="00B26092" w14:paraId="2930608F"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4BA8490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ECMWF</w:t>
            </w:r>
          </w:p>
        </w:tc>
        <w:tc>
          <w:tcPr>
            <w:tcW w:w="4123" w:type="pct"/>
            <w:tcBorders>
              <w:top w:val="single" w:sz="4" w:space="0" w:color="auto"/>
              <w:left w:val="single" w:sz="4" w:space="0" w:color="auto"/>
              <w:bottom w:val="single" w:sz="4" w:space="0" w:color="auto"/>
              <w:right w:val="single" w:sz="4" w:space="0" w:color="auto"/>
            </w:tcBorders>
            <w:hideMark/>
          </w:tcPr>
          <w:p w14:paraId="1206C7E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 xml:space="preserve">European </w:t>
            </w:r>
            <w:proofErr w:type="spellStart"/>
            <w:r w:rsidRPr="00B26092">
              <w:rPr>
                <w:rFonts w:cs="Times New Roman"/>
                <w:sz w:val="22"/>
                <w14:ligatures w14:val="none"/>
              </w:rPr>
              <w:t>Center</w:t>
            </w:r>
            <w:proofErr w:type="spellEnd"/>
            <w:r w:rsidRPr="00B26092">
              <w:rPr>
                <w:rFonts w:cs="Times New Roman"/>
                <w:sz w:val="22"/>
                <w14:ligatures w14:val="none"/>
              </w:rPr>
              <w:t xml:space="preserve"> for </w:t>
            </w:r>
            <w:proofErr w:type="spellStart"/>
            <w:r w:rsidRPr="00B26092">
              <w:rPr>
                <w:rFonts w:cs="Times New Roman"/>
                <w:sz w:val="22"/>
                <w14:ligatures w14:val="none"/>
              </w:rPr>
              <w:t>Medium</w:t>
            </w:r>
            <w:proofErr w:type="spellEnd"/>
            <w:r w:rsidRPr="00B26092">
              <w:rPr>
                <w:rFonts w:cs="Times New Roman"/>
                <w:sz w:val="22"/>
                <w14:ligatures w14:val="none"/>
              </w:rPr>
              <w:t xml:space="preserve"> </w:t>
            </w:r>
            <w:proofErr w:type="spellStart"/>
            <w:r w:rsidRPr="00B26092">
              <w:rPr>
                <w:rFonts w:cs="Times New Roman"/>
                <w:sz w:val="22"/>
                <w14:ligatures w14:val="none"/>
              </w:rPr>
              <w:t>range</w:t>
            </w:r>
            <w:proofErr w:type="spellEnd"/>
            <w:r w:rsidRPr="00B26092">
              <w:rPr>
                <w:rFonts w:cs="Times New Roman"/>
                <w:sz w:val="22"/>
                <w14:ligatures w14:val="none"/>
              </w:rPr>
              <w:t xml:space="preserve"> </w:t>
            </w:r>
            <w:proofErr w:type="spellStart"/>
            <w:r w:rsidRPr="00B26092">
              <w:rPr>
                <w:rFonts w:cs="Times New Roman"/>
                <w:sz w:val="22"/>
                <w14:ligatures w14:val="none"/>
              </w:rPr>
              <w:t>Weather</w:t>
            </w:r>
            <w:proofErr w:type="spellEnd"/>
            <w:r w:rsidRPr="00B26092">
              <w:rPr>
                <w:rFonts w:cs="Times New Roman"/>
                <w:sz w:val="22"/>
                <w14:ligatures w14:val="none"/>
              </w:rPr>
              <w:t xml:space="preserve"> </w:t>
            </w:r>
            <w:proofErr w:type="spellStart"/>
            <w:r w:rsidRPr="00B26092">
              <w:rPr>
                <w:rFonts w:cs="Times New Roman"/>
                <w:sz w:val="22"/>
                <w14:ligatures w14:val="none"/>
              </w:rPr>
              <w:t>Forecasting</w:t>
            </w:r>
            <w:proofErr w:type="spellEnd"/>
            <w:r w:rsidRPr="00B26092">
              <w:rPr>
                <w:rFonts w:cs="Times New Roman"/>
                <w:sz w:val="22"/>
                <w14:ligatures w14:val="none"/>
              </w:rPr>
              <w:t xml:space="preserve"> - Europski centar za srednjoročne prognoze vremena</w:t>
            </w:r>
          </w:p>
        </w:tc>
      </w:tr>
      <w:tr w:rsidR="00E05171" w:rsidRPr="00B26092" w14:paraId="33F5646B"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3FF50DCA"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EK</w:t>
            </w:r>
          </w:p>
        </w:tc>
        <w:tc>
          <w:tcPr>
            <w:tcW w:w="4123" w:type="pct"/>
            <w:tcBorders>
              <w:top w:val="single" w:sz="4" w:space="0" w:color="auto"/>
              <w:left w:val="single" w:sz="4" w:space="0" w:color="auto"/>
              <w:bottom w:val="single" w:sz="4" w:space="0" w:color="auto"/>
              <w:right w:val="single" w:sz="4" w:space="0" w:color="auto"/>
            </w:tcBorders>
            <w:hideMark/>
          </w:tcPr>
          <w:p w14:paraId="371ECEE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Europska komisija</w:t>
            </w:r>
          </w:p>
        </w:tc>
      </w:tr>
      <w:tr w:rsidR="00E05171" w:rsidRPr="00B26092" w14:paraId="4F39727A"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81A1C2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EMS</w:t>
            </w:r>
          </w:p>
        </w:tc>
        <w:tc>
          <w:tcPr>
            <w:tcW w:w="4123" w:type="pct"/>
            <w:tcBorders>
              <w:top w:val="single" w:sz="4" w:space="0" w:color="auto"/>
              <w:left w:val="single" w:sz="4" w:space="0" w:color="auto"/>
              <w:bottom w:val="single" w:sz="4" w:space="0" w:color="auto"/>
              <w:right w:val="single" w:sz="4" w:space="0" w:color="auto"/>
            </w:tcBorders>
            <w:hideMark/>
          </w:tcPr>
          <w:p w14:paraId="4CB82392"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 xml:space="preserve">European </w:t>
            </w:r>
            <w:proofErr w:type="spellStart"/>
            <w:r w:rsidRPr="00B26092">
              <w:rPr>
                <w:rFonts w:cs="Times New Roman"/>
                <w:sz w:val="22"/>
                <w14:ligatures w14:val="none"/>
              </w:rPr>
              <w:t>macroseismic</w:t>
            </w:r>
            <w:proofErr w:type="spellEnd"/>
            <w:r w:rsidRPr="00B26092">
              <w:rPr>
                <w:rFonts w:cs="Times New Roman"/>
                <w:sz w:val="22"/>
                <w14:ligatures w14:val="none"/>
              </w:rPr>
              <w:t xml:space="preserve"> </w:t>
            </w:r>
            <w:proofErr w:type="spellStart"/>
            <w:r w:rsidRPr="00B26092">
              <w:rPr>
                <w:rFonts w:cs="Times New Roman"/>
                <w:sz w:val="22"/>
                <w14:ligatures w14:val="none"/>
              </w:rPr>
              <w:t>scale</w:t>
            </w:r>
            <w:proofErr w:type="spellEnd"/>
            <w:r w:rsidRPr="00B26092">
              <w:rPr>
                <w:rFonts w:cs="Times New Roman"/>
                <w:sz w:val="22"/>
                <w14:ligatures w14:val="none"/>
              </w:rPr>
              <w:t xml:space="preserve"> - Europska </w:t>
            </w:r>
            <w:proofErr w:type="spellStart"/>
            <w:r w:rsidRPr="00B26092">
              <w:rPr>
                <w:rFonts w:cs="Times New Roman"/>
                <w:sz w:val="22"/>
                <w14:ligatures w14:val="none"/>
              </w:rPr>
              <w:t>makroseizmička</w:t>
            </w:r>
            <w:proofErr w:type="spellEnd"/>
            <w:r w:rsidRPr="00B26092">
              <w:rPr>
                <w:rFonts w:cs="Times New Roman"/>
                <w:sz w:val="22"/>
                <w14:ligatures w14:val="none"/>
              </w:rPr>
              <w:t xml:space="preserve"> ljestvica</w:t>
            </w:r>
          </w:p>
        </w:tc>
      </w:tr>
      <w:tr w:rsidR="00E05171" w:rsidRPr="00B26092" w14:paraId="4619BE9E"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9E99560"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EWRS</w:t>
            </w:r>
          </w:p>
        </w:tc>
        <w:tc>
          <w:tcPr>
            <w:tcW w:w="4123" w:type="pct"/>
            <w:tcBorders>
              <w:top w:val="single" w:sz="4" w:space="0" w:color="auto"/>
              <w:left w:val="single" w:sz="4" w:space="0" w:color="auto"/>
              <w:bottom w:val="single" w:sz="4" w:space="0" w:color="auto"/>
              <w:right w:val="single" w:sz="4" w:space="0" w:color="auto"/>
            </w:tcBorders>
            <w:hideMark/>
          </w:tcPr>
          <w:p w14:paraId="411462A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 xml:space="preserve">Sustav ranog uzbunjivanja i odgovora - </w:t>
            </w:r>
            <w:proofErr w:type="spellStart"/>
            <w:r w:rsidRPr="00B26092">
              <w:rPr>
                <w:rFonts w:cs="Times New Roman"/>
                <w:sz w:val="22"/>
                <w14:ligatures w14:val="none"/>
              </w:rPr>
              <w:t>Early</w:t>
            </w:r>
            <w:proofErr w:type="spellEnd"/>
            <w:r w:rsidRPr="00B26092">
              <w:rPr>
                <w:rFonts w:cs="Times New Roman"/>
                <w:sz w:val="22"/>
                <w14:ligatures w14:val="none"/>
              </w:rPr>
              <w:t xml:space="preserve"> </w:t>
            </w:r>
            <w:proofErr w:type="spellStart"/>
            <w:r w:rsidRPr="00B26092">
              <w:rPr>
                <w:rFonts w:cs="Times New Roman"/>
                <w:sz w:val="22"/>
                <w14:ligatures w14:val="none"/>
              </w:rPr>
              <w:t>Warning</w:t>
            </w:r>
            <w:proofErr w:type="spellEnd"/>
            <w:r w:rsidRPr="00B26092">
              <w:rPr>
                <w:rFonts w:cs="Times New Roman"/>
                <w:sz w:val="22"/>
                <w14:ligatures w14:val="none"/>
              </w:rPr>
              <w:t xml:space="preserve"> </w:t>
            </w:r>
            <w:proofErr w:type="spellStart"/>
            <w:r w:rsidRPr="00B26092">
              <w:rPr>
                <w:rFonts w:cs="Times New Roman"/>
                <w:sz w:val="22"/>
                <w14:ligatures w14:val="none"/>
              </w:rPr>
              <w:t>and</w:t>
            </w:r>
            <w:proofErr w:type="spellEnd"/>
            <w:r w:rsidRPr="00B26092">
              <w:rPr>
                <w:rFonts w:cs="Times New Roman"/>
                <w:sz w:val="22"/>
                <w14:ligatures w14:val="none"/>
              </w:rPr>
              <w:t xml:space="preserve"> </w:t>
            </w:r>
            <w:proofErr w:type="spellStart"/>
            <w:r w:rsidRPr="00B26092">
              <w:rPr>
                <w:rFonts w:cs="Times New Roman"/>
                <w:sz w:val="22"/>
                <w14:ligatures w14:val="none"/>
              </w:rPr>
              <w:t>Response</w:t>
            </w:r>
            <w:proofErr w:type="spellEnd"/>
            <w:r w:rsidRPr="00B26092">
              <w:rPr>
                <w:rFonts w:cs="Times New Roman"/>
                <w:sz w:val="22"/>
                <w14:ligatures w14:val="none"/>
              </w:rPr>
              <w:t xml:space="preserve"> System</w:t>
            </w:r>
          </w:p>
        </w:tc>
      </w:tr>
      <w:tr w:rsidR="00E05171" w:rsidRPr="00B26092" w14:paraId="6380F874"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4B28957"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HAC</w:t>
            </w:r>
          </w:p>
        </w:tc>
        <w:tc>
          <w:tcPr>
            <w:tcW w:w="4123" w:type="pct"/>
            <w:tcBorders>
              <w:top w:val="single" w:sz="4" w:space="0" w:color="auto"/>
              <w:left w:val="single" w:sz="4" w:space="0" w:color="auto"/>
              <w:bottom w:val="single" w:sz="4" w:space="0" w:color="auto"/>
              <w:right w:val="single" w:sz="4" w:space="0" w:color="auto"/>
            </w:tcBorders>
            <w:hideMark/>
          </w:tcPr>
          <w:p w14:paraId="304BB58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Hrvatske autoceste</w:t>
            </w:r>
          </w:p>
        </w:tc>
      </w:tr>
      <w:tr w:rsidR="00E05171" w:rsidRPr="00B26092" w14:paraId="7E11EB57"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5C85B3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HAK</w:t>
            </w:r>
          </w:p>
        </w:tc>
        <w:tc>
          <w:tcPr>
            <w:tcW w:w="4123" w:type="pct"/>
            <w:tcBorders>
              <w:top w:val="single" w:sz="4" w:space="0" w:color="auto"/>
              <w:left w:val="single" w:sz="4" w:space="0" w:color="auto"/>
              <w:bottom w:val="single" w:sz="4" w:space="0" w:color="auto"/>
              <w:right w:val="single" w:sz="4" w:space="0" w:color="auto"/>
            </w:tcBorders>
            <w:hideMark/>
          </w:tcPr>
          <w:p w14:paraId="5261694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Hrvatski autoklub</w:t>
            </w:r>
          </w:p>
        </w:tc>
      </w:tr>
      <w:tr w:rsidR="00E05171" w:rsidRPr="00B26092" w14:paraId="73DA422B"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07E5B2D"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HAPIH</w:t>
            </w:r>
          </w:p>
        </w:tc>
        <w:tc>
          <w:tcPr>
            <w:tcW w:w="4123" w:type="pct"/>
            <w:tcBorders>
              <w:top w:val="single" w:sz="4" w:space="0" w:color="auto"/>
              <w:left w:val="single" w:sz="4" w:space="0" w:color="auto"/>
              <w:bottom w:val="single" w:sz="4" w:space="0" w:color="auto"/>
              <w:right w:val="single" w:sz="4" w:space="0" w:color="auto"/>
            </w:tcBorders>
            <w:hideMark/>
          </w:tcPr>
          <w:p w14:paraId="5A7C767B"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Hrvatska agencija za poljoprivredu i hranu</w:t>
            </w:r>
          </w:p>
        </w:tc>
      </w:tr>
      <w:tr w:rsidR="00E05171" w:rsidRPr="00B26092" w14:paraId="50FD26E8"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72964A2"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HC</w:t>
            </w:r>
          </w:p>
        </w:tc>
        <w:tc>
          <w:tcPr>
            <w:tcW w:w="4123" w:type="pct"/>
            <w:tcBorders>
              <w:top w:val="single" w:sz="4" w:space="0" w:color="auto"/>
              <w:left w:val="single" w:sz="4" w:space="0" w:color="auto"/>
              <w:bottom w:val="single" w:sz="4" w:space="0" w:color="auto"/>
              <w:right w:val="single" w:sz="4" w:space="0" w:color="auto"/>
            </w:tcBorders>
            <w:hideMark/>
          </w:tcPr>
          <w:p w14:paraId="2A065BD1"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Hrvatske ceste</w:t>
            </w:r>
          </w:p>
        </w:tc>
      </w:tr>
      <w:tr w:rsidR="00E05171" w:rsidRPr="00B26092" w14:paraId="76957BB1"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ACA8526"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HCK</w:t>
            </w:r>
          </w:p>
        </w:tc>
        <w:tc>
          <w:tcPr>
            <w:tcW w:w="4123" w:type="pct"/>
            <w:tcBorders>
              <w:top w:val="single" w:sz="4" w:space="0" w:color="auto"/>
              <w:left w:val="single" w:sz="4" w:space="0" w:color="auto"/>
              <w:bottom w:val="single" w:sz="4" w:space="0" w:color="auto"/>
              <w:right w:val="single" w:sz="4" w:space="0" w:color="auto"/>
            </w:tcBorders>
            <w:hideMark/>
          </w:tcPr>
          <w:p w14:paraId="6662C7BD"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Hrvatski Crveni križ</w:t>
            </w:r>
          </w:p>
        </w:tc>
      </w:tr>
      <w:tr w:rsidR="00E05171" w:rsidRPr="00B26092" w14:paraId="23ABDC33"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5FB733E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HCPI-IS</w:t>
            </w:r>
          </w:p>
        </w:tc>
        <w:tc>
          <w:tcPr>
            <w:tcW w:w="4123" w:type="pct"/>
            <w:tcBorders>
              <w:top w:val="single" w:sz="4" w:space="0" w:color="auto"/>
              <w:left w:val="single" w:sz="4" w:space="0" w:color="auto"/>
              <w:bottom w:val="single" w:sz="4" w:space="0" w:color="auto"/>
              <w:right w:val="single" w:sz="4" w:space="0" w:color="auto"/>
            </w:tcBorders>
            <w:hideMark/>
          </w:tcPr>
          <w:p w14:paraId="12500A67"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Hrvatski centar za potresno inženjerstvo-interventna služba</w:t>
            </w:r>
          </w:p>
        </w:tc>
      </w:tr>
      <w:tr w:rsidR="00E05171" w:rsidRPr="00B26092" w14:paraId="40CF6B22"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32B4EA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HEP</w:t>
            </w:r>
          </w:p>
        </w:tc>
        <w:tc>
          <w:tcPr>
            <w:tcW w:w="4123" w:type="pct"/>
            <w:tcBorders>
              <w:top w:val="single" w:sz="4" w:space="0" w:color="auto"/>
              <w:left w:val="single" w:sz="4" w:space="0" w:color="auto"/>
              <w:bottom w:val="single" w:sz="4" w:space="0" w:color="auto"/>
              <w:right w:val="single" w:sz="4" w:space="0" w:color="auto"/>
            </w:tcBorders>
            <w:hideMark/>
          </w:tcPr>
          <w:p w14:paraId="7F74D9AB"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Hrvatska elektroprivreda d.d.</w:t>
            </w:r>
          </w:p>
        </w:tc>
      </w:tr>
      <w:tr w:rsidR="00E05171" w:rsidRPr="00B26092" w14:paraId="73082CAF"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704DD47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HGSS</w:t>
            </w:r>
          </w:p>
        </w:tc>
        <w:tc>
          <w:tcPr>
            <w:tcW w:w="4123" w:type="pct"/>
            <w:tcBorders>
              <w:top w:val="single" w:sz="4" w:space="0" w:color="auto"/>
              <w:left w:val="single" w:sz="4" w:space="0" w:color="auto"/>
              <w:bottom w:val="single" w:sz="4" w:space="0" w:color="auto"/>
              <w:right w:val="single" w:sz="4" w:space="0" w:color="auto"/>
            </w:tcBorders>
            <w:hideMark/>
          </w:tcPr>
          <w:p w14:paraId="74DD90C8"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Hrvatska gorska služba spašavanja</w:t>
            </w:r>
          </w:p>
        </w:tc>
      </w:tr>
      <w:tr w:rsidR="00E05171" w:rsidRPr="00B26092" w14:paraId="01CA056C"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BA7224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HINA</w:t>
            </w:r>
          </w:p>
        </w:tc>
        <w:tc>
          <w:tcPr>
            <w:tcW w:w="4123" w:type="pct"/>
            <w:tcBorders>
              <w:top w:val="single" w:sz="4" w:space="0" w:color="auto"/>
              <w:left w:val="single" w:sz="4" w:space="0" w:color="auto"/>
              <w:bottom w:val="single" w:sz="4" w:space="0" w:color="auto"/>
              <w:right w:val="single" w:sz="4" w:space="0" w:color="auto"/>
            </w:tcBorders>
            <w:hideMark/>
          </w:tcPr>
          <w:p w14:paraId="75DB86A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Hrvatska izvještajno-novinska agencija</w:t>
            </w:r>
          </w:p>
        </w:tc>
      </w:tr>
      <w:tr w:rsidR="00E05171" w:rsidRPr="00B26092" w14:paraId="323AB0B7"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3E3EB5C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HKZP</w:t>
            </w:r>
          </w:p>
        </w:tc>
        <w:tc>
          <w:tcPr>
            <w:tcW w:w="4123" w:type="pct"/>
            <w:tcBorders>
              <w:top w:val="single" w:sz="4" w:space="0" w:color="auto"/>
              <w:left w:val="single" w:sz="4" w:space="0" w:color="auto"/>
              <w:bottom w:val="single" w:sz="4" w:space="0" w:color="auto"/>
              <w:right w:val="single" w:sz="4" w:space="0" w:color="auto"/>
            </w:tcBorders>
            <w:hideMark/>
          </w:tcPr>
          <w:p w14:paraId="06D19B2D"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Hrvatska kontrola zračne plovidbe</w:t>
            </w:r>
          </w:p>
        </w:tc>
      </w:tr>
      <w:tr w:rsidR="00E05171" w:rsidRPr="00B26092" w14:paraId="44C97C20"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09A2C22"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HMS</w:t>
            </w:r>
          </w:p>
        </w:tc>
        <w:tc>
          <w:tcPr>
            <w:tcW w:w="4123" w:type="pct"/>
            <w:tcBorders>
              <w:top w:val="single" w:sz="4" w:space="0" w:color="auto"/>
              <w:left w:val="single" w:sz="4" w:space="0" w:color="auto"/>
              <w:bottom w:val="single" w:sz="4" w:space="0" w:color="auto"/>
              <w:right w:val="single" w:sz="4" w:space="0" w:color="auto"/>
            </w:tcBorders>
            <w:hideMark/>
          </w:tcPr>
          <w:p w14:paraId="059BCB0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Hitna medicinska služba</w:t>
            </w:r>
          </w:p>
        </w:tc>
      </w:tr>
      <w:tr w:rsidR="00E05171" w:rsidRPr="00B26092" w14:paraId="436CEBA5"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00ABBFA1"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HRT</w:t>
            </w:r>
          </w:p>
        </w:tc>
        <w:tc>
          <w:tcPr>
            <w:tcW w:w="4123" w:type="pct"/>
            <w:tcBorders>
              <w:top w:val="single" w:sz="4" w:space="0" w:color="auto"/>
              <w:left w:val="single" w:sz="4" w:space="0" w:color="auto"/>
              <w:bottom w:val="single" w:sz="4" w:space="0" w:color="auto"/>
              <w:right w:val="single" w:sz="4" w:space="0" w:color="auto"/>
            </w:tcBorders>
            <w:hideMark/>
          </w:tcPr>
          <w:p w14:paraId="57E33B7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Hrvatska radiotelevizija</w:t>
            </w:r>
          </w:p>
        </w:tc>
      </w:tr>
      <w:tr w:rsidR="00E05171" w:rsidRPr="00B26092" w14:paraId="441952C3"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4498ECB6"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HRZ</w:t>
            </w:r>
          </w:p>
        </w:tc>
        <w:tc>
          <w:tcPr>
            <w:tcW w:w="4123" w:type="pct"/>
            <w:tcBorders>
              <w:top w:val="single" w:sz="4" w:space="0" w:color="auto"/>
              <w:left w:val="single" w:sz="4" w:space="0" w:color="auto"/>
              <w:bottom w:val="single" w:sz="4" w:space="0" w:color="auto"/>
              <w:right w:val="single" w:sz="4" w:space="0" w:color="auto"/>
            </w:tcBorders>
            <w:hideMark/>
          </w:tcPr>
          <w:p w14:paraId="39BDDEC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Hrvatski restauratorski zavod</w:t>
            </w:r>
          </w:p>
        </w:tc>
      </w:tr>
      <w:tr w:rsidR="00E05171" w:rsidRPr="00B26092" w14:paraId="14D46CBE"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A88D916"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HTZ</w:t>
            </w:r>
          </w:p>
        </w:tc>
        <w:tc>
          <w:tcPr>
            <w:tcW w:w="4123" w:type="pct"/>
            <w:tcBorders>
              <w:top w:val="single" w:sz="4" w:space="0" w:color="auto"/>
              <w:left w:val="single" w:sz="4" w:space="0" w:color="auto"/>
              <w:bottom w:val="single" w:sz="4" w:space="0" w:color="auto"/>
              <w:right w:val="single" w:sz="4" w:space="0" w:color="auto"/>
            </w:tcBorders>
            <w:hideMark/>
          </w:tcPr>
          <w:p w14:paraId="0EFCD718"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Hrvatska turistička zajednica</w:t>
            </w:r>
          </w:p>
        </w:tc>
      </w:tr>
      <w:tr w:rsidR="00E05171" w:rsidRPr="00B26092" w14:paraId="09377E96"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345C714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HVZ</w:t>
            </w:r>
          </w:p>
        </w:tc>
        <w:tc>
          <w:tcPr>
            <w:tcW w:w="4123" w:type="pct"/>
            <w:tcBorders>
              <w:top w:val="single" w:sz="4" w:space="0" w:color="auto"/>
              <w:left w:val="single" w:sz="4" w:space="0" w:color="auto"/>
              <w:bottom w:val="single" w:sz="4" w:space="0" w:color="auto"/>
              <w:right w:val="single" w:sz="4" w:space="0" w:color="auto"/>
            </w:tcBorders>
            <w:hideMark/>
          </w:tcPr>
          <w:p w14:paraId="5972190A"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Hrvatska vatrogasna zajednica</w:t>
            </w:r>
          </w:p>
        </w:tc>
      </w:tr>
      <w:tr w:rsidR="00E05171" w:rsidRPr="00B26092" w14:paraId="5163478F"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30FFEDD3"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HZHM</w:t>
            </w:r>
          </w:p>
        </w:tc>
        <w:tc>
          <w:tcPr>
            <w:tcW w:w="4123" w:type="pct"/>
            <w:tcBorders>
              <w:top w:val="single" w:sz="4" w:space="0" w:color="auto"/>
              <w:left w:val="single" w:sz="4" w:space="0" w:color="auto"/>
              <w:bottom w:val="single" w:sz="4" w:space="0" w:color="auto"/>
              <w:right w:val="single" w:sz="4" w:space="0" w:color="auto"/>
            </w:tcBorders>
            <w:hideMark/>
          </w:tcPr>
          <w:p w14:paraId="65538D5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Hrvatski zavod za hitnu medicinu</w:t>
            </w:r>
          </w:p>
        </w:tc>
      </w:tr>
      <w:tr w:rsidR="00E05171" w:rsidRPr="00B26092" w14:paraId="4B498345"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8BD0ED1"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HZJZ</w:t>
            </w:r>
          </w:p>
        </w:tc>
        <w:tc>
          <w:tcPr>
            <w:tcW w:w="4123" w:type="pct"/>
            <w:tcBorders>
              <w:top w:val="single" w:sz="4" w:space="0" w:color="auto"/>
              <w:left w:val="single" w:sz="4" w:space="0" w:color="auto"/>
              <w:bottom w:val="single" w:sz="4" w:space="0" w:color="auto"/>
              <w:right w:val="single" w:sz="4" w:space="0" w:color="auto"/>
            </w:tcBorders>
            <w:hideMark/>
          </w:tcPr>
          <w:p w14:paraId="37EE47E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Hrvatski zavod za javno zdravstvo</w:t>
            </w:r>
          </w:p>
        </w:tc>
      </w:tr>
      <w:tr w:rsidR="00E05171" w:rsidRPr="00B26092" w14:paraId="4052D7F9"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5E3DCEC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HŽ</w:t>
            </w:r>
          </w:p>
        </w:tc>
        <w:tc>
          <w:tcPr>
            <w:tcW w:w="4123" w:type="pct"/>
            <w:tcBorders>
              <w:top w:val="single" w:sz="4" w:space="0" w:color="auto"/>
              <w:left w:val="single" w:sz="4" w:space="0" w:color="auto"/>
              <w:bottom w:val="single" w:sz="4" w:space="0" w:color="auto"/>
              <w:right w:val="single" w:sz="4" w:space="0" w:color="auto"/>
            </w:tcBorders>
            <w:hideMark/>
          </w:tcPr>
          <w:p w14:paraId="0433550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HŽ PUTNIČKI PRIJEVOZ d.o.o., HŽ CARGO d.o.o., i HŽ INFRASTRUKTURA d.o.o.</w:t>
            </w:r>
          </w:p>
        </w:tc>
      </w:tr>
      <w:tr w:rsidR="00E05171" w:rsidRPr="00B26092" w14:paraId="47CC722E"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453435C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IHR</w:t>
            </w:r>
          </w:p>
        </w:tc>
        <w:tc>
          <w:tcPr>
            <w:tcW w:w="4123" w:type="pct"/>
            <w:tcBorders>
              <w:top w:val="single" w:sz="4" w:space="0" w:color="auto"/>
              <w:left w:val="single" w:sz="4" w:space="0" w:color="auto"/>
              <w:bottom w:val="single" w:sz="4" w:space="0" w:color="auto"/>
              <w:right w:val="single" w:sz="4" w:space="0" w:color="auto"/>
            </w:tcBorders>
            <w:hideMark/>
          </w:tcPr>
          <w:p w14:paraId="7F00410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 xml:space="preserve">International Health </w:t>
            </w:r>
            <w:proofErr w:type="spellStart"/>
            <w:r w:rsidRPr="00B26092">
              <w:rPr>
                <w:rFonts w:cs="Times New Roman"/>
                <w:sz w:val="22"/>
                <w14:ligatures w14:val="none"/>
              </w:rPr>
              <w:t>Regulations</w:t>
            </w:r>
            <w:proofErr w:type="spellEnd"/>
            <w:r w:rsidRPr="00B26092">
              <w:rPr>
                <w:rFonts w:cs="Times New Roman"/>
                <w:sz w:val="22"/>
                <w14:ligatures w14:val="none"/>
              </w:rPr>
              <w:t xml:space="preserve"> - Međunarodni zdravstveni propisi</w:t>
            </w:r>
          </w:p>
        </w:tc>
      </w:tr>
      <w:tr w:rsidR="00E05171" w:rsidRPr="00B26092" w14:paraId="0928A684"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09451C4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IVP</w:t>
            </w:r>
          </w:p>
        </w:tc>
        <w:tc>
          <w:tcPr>
            <w:tcW w:w="4123" w:type="pct"/>
            <w:tcBorders>
              <w:top w:val="single" w:sz="4" w:space="0" w:color="auto"/>
              <w:left w:val="single" w:sz="4" w:space="0" w:color="auto"/>
              <w:bottom w:val="single" w:sz="4" w:space="0" w:color="auto"/>
              <w:right w:val="single" w:sz="4" w:space="0" w:color="auto"/>
            </w:tcBorders>
            <w:hideMark/>
          </w:tcPr>
          <w:p w14:paraId="3B5A101B"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intervencijska vatrogasna postrojba</w:t>
            </w:r>
          </w:p>
        </w:tc>
      </w:tr>
      <w:tr w:rsidR="00E05171" w:rsidRPr="00B26092" w14:paraId="377D2EF6"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7788CD1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JLP(R)S</w:t>
            </w:r>
          </w:p>
        </w:tc>
        <w:tc>
          <w:tcPr>
            <w:tcW w:w="4123" w:type="pct"/>
            <w:tcBorders>
              <w:top w:val="single" w:sz="4" w:space="0" w:color="auto"/>
              <w:left w:val="single" w:sz="4" w:space="0" w:color="auto"/>
              <w:bottom w:val="single" w:sz="4" w:space="0" w:color="auto"/>
              <w:right w:val="single" w:sz="4" w:space="0" w:color="auto"/>
            </w:tcBorders>
            <w:hideMark/>
          </w:tcPr>
          <w:p w14:paraId="56312C4B"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jedinica lokalne i područne (regionalne) samouprave</w:t>
            </w:r>
          </w:p>
        </w:tc>
      </w:tr>
      <w:tr w:rsidR="00E05171" w:rsidRPr="00B26092" w14:paraId="308E5676"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587F548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JLS</w:t>
            </w:r>
          </w:p>
        </w:tc>
        <w:tc>
          <w:tcPr>
            <w:tcW w:w="4123" w:type="pct"/>
            <w:tcBorders>
              <w:top w:val="single" w:sz="4" w:space="0" w:color="auto"/>
              <w:left w:val="single" w:sz="4" w:space="0" w:color="auto"/>
              <w:bottom w:val="single" w:sz="4" w:space="0" w:color="auto"/>
              <w:right w:val="single" w:sz="4" w:space="0" w:color="auto"/>
            </w:tcBorders>
            <w:hideMark/>
          </w:tcPr>
          <w:p w14:paraId="27DBA67A"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jedinica lokalne samouprave</w:t>
            </w:r>
          </w:p>
        </w:tc>
      </w:tr>
      <w:tr w:rsidR="00E05171" w:rsidRPr="00B26092" w14:paraId="0320FEDB"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5F97B2E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JP(R)S</w:t>
            </w:r>
          </w:p>
        </w:tc>
        <w:tc>
          <w:tcPr>
            <w:tcW w:w="4123" w:type="pct"/>
            <w:tcBorders>
              <w:top w:val="single" w:sz="4" w:space="0" w:color="auto"/>
              <w:left w:val="single" w:sz="4" w:space="0" w:color="auto"/>
              <w:bottom w:val="single" w:sz="4" w:space="0" w:color="auto"/>
              <w:right w:val="single" w:sz="4" w:space="0" w:color="auto"/>
            </w:tcBorders>
            <w:hideMark/>
          </w:tcPr>
          <w:p w14:paraId="59B80191"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jedinica područne (regionalne) samouprave</w:t>
            </w:r>
          </w:p>
        </w:tc>
      </w:tr>
      <w:tr w:rsidR="00E05171" w:rsidRPr="00B26092" w14:paraId="2D5CEE46"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23DDCF9B"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JVP</w:t>
            </w:r>
          </w:p>
        </w:tc>
        <w:tc>
          <w:tcPr>
            <w:tcW w:w="4123" w:type="pct"/>
            <w:tcBorders>
              <w:top w:val="single" w:sz="4" w:space="0" w:color="auto"/>
              <w:left w:val="single" w:sz="4" w:space="0" w:color="auto"/>
              <w:bottom w:val="single" w:sz="4" w:space="0" w:color="auto"/>
              <w:right w:val="single" w:sz="4" w:space="0" w:color="auto"/>
            </w:tcBorders>
            <w:hideMark/>
          </w:tcPr>
          <w:p w14:paraId="0F72420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javna vatrogasna postrojba</w:t>
            </w:r>
          </w:p>
        </w:tc>
      </w:tr>
      <w:tr w:rsidR="00E05171" w:rsidRPr="00B26092" w14:paraId="70CBA7E0"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12DCF71"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KS MIZ</w:t>
            </w:r>
          </w:p>
        </w:tc>
        <w:tc>
          <w:tcPr>
            <w:tcW w:w="4123" w:type="pct"/>
            <w:tcBorders>
              <w:top w:val="single" w:sz="4" w:space="0" w:color="auto"/>
              <w:left w:val="single" w:sz="4" w:space="0" w:color="auto"/>
              <w:bottom w:val="single" w:sz="4" w:space="0" w:color="auto"/>
              <w:right w:val="single" w:sz="4" w:space="0" w:color="auto"/>
            </w:tcBorders>
            <w:hideMark/>
          </w:tcPr>
          <w:p w14:paraId="357BFDFD"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Krizni stožer Ministarstva zdravstva</w:t>
            </w:r>
          </w:p>
        </w:tc>
      </w:tr>
      <w:tr w:rsidR="00E05171" w:rsidRPr="00B26092" w14:paraId="35001E0B"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4FF43BD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MFIN</w:t>
            </w:r>
          </w:p>
        </w:tc>
        <w:tc>
          <w:tcPr>
            <w:tcW w:w="4123" w:type="pct"/>
            <w:tcBorders>
              <w:top w:val="single" w:sz="4" w:space="0" w:color="auto"/>
              <w:left w:val="single" w:sz="4" w:space="0" w:color="auto"/>
              <w:bottom w:val="single" w:sz="4" w:space="0" w:color="auto"/>
              <w:right w:val="single" w:sz="4" w:space="0" w:color="auto"/>
            </w:tcBorders>
            <w:hideMark/>
          </w:tcPr>
          <w:p w14:paraId="67A80CC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financija</w:t>
            </w:r>
          </w:p>
        </w:tc>
      </w:tr>
      <w:tr w:rsidR="00E05171" w:rsidRPr="00B26092" w14:paraId="322EF453"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08D525A"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MHB</w:t>
            </w:r>
          </w:p>
        </w:tc>
        <w:tc>
          <w:tcPr>
            <w:tcW w:w="4123" w:type="pct"/>
            <w:tcBorders>
              <w:top w:val="single" w:sz="4" w:space="0" w:color="auto"/>
              <w:left w:val="single" w:sz="4" w:space="0" w:color="auto"/>
              <w:bottom w:val="single" w:sz="4" w:space="0" w:color="auto"/>
              <w:right w:val="single" w:sz="4" w:space="0" w:color="auto"/>
            </w:tcBorders>
            <w:hideMark/>
          </w:tcPr>
          <w:p w14:paraId="289D360A"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hrvatskih branitelja</w:t>
            </w:r>
          </w:p>
        </w:tc>
      </w:tr>
      <w:tr w:rsidR="00E05171" w:rsidRPr="00B26092" w14:paraId="1CA47073"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4E5FF40F" w14:textId="66A626F8"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w:t>
            </w:r>
            <w:r w:rsidR="00B26092">
              <w:rPr>
                <w:rFonts w:cs="Times New Roman"/>
                <w:sz w:val="22"/>
                <w14:ligatures w14:val="none"/>
              </w:rPr>
              <w:t>ZOZT</w:t>
            </w:r>
          </w:p>
        </w:tc>
        <w:tc>
          <w:tcPr>
            <w:tcW w:w="4123" w:type="pct"/>
            <w:tcBorders>
              <w:top w:val="single" w:sz="4" w:space="0" w:color="auto"/>
              <w:left w:val="single" w:sz="4" w:space="0" w:color="auto"/>
              <w:bottom w:val="single" w:sz="4" w:space="0" w:color="auto"/>
              <w:right w:val="single" w:sz="4" w:space="0" w:color="auto"/>
            </w:tcBorders>
            <w:hideMark/>
          </w:tcPr>
          <w:p w14:paraId="5222D078" w14:textId="062AD230"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 xml:space="preserve">Ministarstvo </w:t>
            </w:r>
            <w:r w:rsidR="00B26092">
              <w:rPr>
                <w:rFonts w:cs="Times New Roman"/>
                <w:sz w:val="22"/>
                <w14:ligatures w14:val="none"/>
              </w:rPr>
              <w:t>zaštite okoliša i zelene tranzicije</w:t>
            </w:r>
          </w:p>
        </w:tc>
      </w:tr>
      <w:tr w:rsidR="00E05171" w:rsidRPr="00B26092" w14:paraId="07F0FC94"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B7AB1F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MINTS</w:t>
            </w:r>
          </w:p>
        </w:tc>
        <w:tc>
          <w:tcPr>
            <w:tcW w:w="4123" w:type="pct"/>
            <w:tcBorders>
              <w:top w:val="single" w:sz="4" w:space="0" w:color="auto"/>
              <w:left w:val="single" w:sz="4" w:space="0" w:color="auto"/>
              <w:bottom w:val="single" w:sz="4" w:space="0" w:color="auto"/>
              <w:right w:val="single" w:sz="4" w:space="0" w:color="auto"/>
            </w:tcBorders>
            <w:hideMark/>
          </w:tcPr>
          <w:p w14:paraId="5D0AF1F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turizma i sporta</w:t>
            </w:r>
          </w:p>
        </w:tc>
      </w:tr>
      <w:tr w:rsidR="00E05171" w:rsidRPr="00B26092" w14:paraId="5DE076CA"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43167290"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MIZ</w:t>
            </w:r>
          </w:p>
        </w:tc>
        <w:tc>
          <w:tcPr>
            <w:tcW w:w="4123" w:type="pct"/>
            <w:tcBorders>
              <w:top w:val="single" w:sz="4" w:space="0" w:color="auto"/>
              <w:left w:val="single" w:sz="4" w:space="0" w:color="auto"/>
              <w:bottom w:val="single" w:sz="4" w:space="0" w:color="auto"/>
              <w:right w:val="single" w:sz="4" w:space="0" w:color="auto"/>
            </w:tcBorders>
            <w:hideMark/>
          </w:tcPr>
          <w:p w14:paraId="4F35CC03"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zdravstva</w:t>
            </w:r>
          </w:p>
        </w:tc>
      </w:tr>
      <w:tr w:rsidR="00E05171" w:rsidRPr="00B26092" w14:paraId="03D92DC4"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073A0C36"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MKM</w:t>
            </w:r>
          </w:p>
        </w:tc>
        <w:tc>
          <w:tcPr>
            <w:tcW w:w="4123" w:type="pct"/>
            <w:tcBorders>
              <w:top w:val="single" w:sz="4" w:space="0" w:color="auto"/>
              <w:left w:val="single" w:sz="4" w:space="0" w:color="auto"/>
              <w:bottom w:val="single" w:sz="4" w:space="0" w:color="auto"/>
              <w:right w:val="single" w:sz="4" w:space="0" w:color="auto"/>
            </w:tcBorders>
            <w:hideMark/>
          </w:tcPr>
          <w:p w14:paraId="58F32B83"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kulture i medija</w:t>
            </w:r>
          </w:p>
        </w:tc>
      </w:tr>
      <w:tr w:rsidR="00E05171" w:rsidRPr="00B26092" w14:paraId="49A38410"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3DBD5E4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MMPI</w:t>
            </w:r>
          </w:p>
        </w:tc>
        <w:tc>
          <w:tcPr>
            <w:tcW w:w="4123" w:type="pct"/>
            <w:tcBorders>
              <w:top w:val="single" w:sz="4" w:space="0" w:color="auto"/>
              <w:left w:val="single" w:sz="4" w:space="0" w:color="auto"/>
              <w:bottom w:val="single" w:sz="4" w:space="0" w:color="auto"/>
              <w:right w:val="single" w:sz="4" w:space="0" w:color="auto"/>
            </w:tcBorders>
            <w:hideMark/>
          </w:tcPr>
          <w:p w14:paraId="24D63B0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mora, prometa i infrastrukture</w:t>
            </w:r>
          </w:p>
        </w:tc>
      </w:tr>
      <w:tr w:rsidR="00E05171" w:rsidRPr="00B26092" w14:paraId="5F8FA4D6"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210E31B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MORH</w:t>
            </w:r>
          </w:p>
        </w:tc>
        <w:tc>
          <w:tcPr>
            <w:tcW w:w="4123" w:type="pct"/>
            <w:tcBorders>
              <w:top w:val="single" w:sz="4" w:space="0" w:color="auto"/>
              <w:left w:val="single" w:sz="4" w:space="0" w:color="auto"/>
              <w:bottom w:val="single" w:sz="4" w:space="0" w:color="auto"/>
              <w:right w:val="single" w:sz="4" w:space="0" w:color="auto"/>
            </w:tcBorders>
            <w:hideMark/>
          </w:tcPr>
          <w:p w14:paraId="3895A2B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obrane</w:t>
            </w:r>
          </w:p>
        </w:tc>
      </w:tr>
      <w:tr w:rsidR="00E05171" w:rsidRPr="00B26092" w14:paraId="0D8F9F0C"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24B39098"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lastRenderedPageBreak/>
              <w:t>MP</w:t>
            </w:r>
          </w:p>
        </w:tc>
        <w:tc>
          <w:tcPr>
            <w:tcW w:w="4123" w:type="pct"/>
            <w:tcBorders>
              <w:top w:val="single" w:sz="4" w:space="0" w:color="auto"/>
              <w:left w:val="single" w:sz="4" w:space="0" w:color="auto"/>
              <w:bottom w:val="single" w:sz="4" w:space="0" w:color="auto"/>
              <w:right w:val="single" w:sz="4" w:space="0" w:color="auto"/>
            </w:tcBorders>
            <w:hideMark/>
          </w:tcPr>
          <w:p w14:paraId="17BECB72"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poljoprivrede</w:t>
            </w:r>
          </w:p>
        </w:tc>
      </w:tr>
      <w:tr w:rsidR="00E05171" w:rsidRPr="00B26092" w14:paraId="682DD1B5"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59D53F8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MPGI</w:t>
            </w:r>
          </w:p>
        </w:tc>
        <w:tc>
          <w:tcPr>
            <w:tcW w:w="4123" w:type="pct"/>
            <w:tcBorders>
              <w:top w:val="single" w:sz="4" w:space="0" w:color="auto"/>
              <w:left w:val="single" w:sz="4" w:space="0" w:color="auto"/>
              <w:bottom w:val="single" w:sz="4" w:space="0" w:color="auto"/>
              <w:right w:val="single" w:sz="4" w:space="0" w:color="auto"/>
            </w:tcBorders>
            <w:hideMark/>
          </w:tcPr>
          <w:p w14:paraId="64F3631A"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prostornoga uređenja, graditeljstva i državne imovine</w:t>
            </w:r>
          </w:p>
        </w:tc>
      </w:tr>
      <w:tr w:rsidR="00E05171" w:rsidRPr="00B26092" w14:paraId="76C07D3C"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40D2F0D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MROSP</w:t>
            </w:r>
          </w:p>
        </w:tc>
        <w:tc>
          <w:tcPr>
            <w:tcW w:w="4123" w:type="pct"/>
            <w:tcBorders>
              <w:top w:val="single" w:sz="4" w:space="0" w:color="auto"/>
              <w:left w:val="single" w:sz="4" w:space="0" w:color="auto"/>
              <w:bottom w:val="single" w:sz="4" w:space="0" w:color="auto"/>
              <w:right w:val="single" w:sz="4" w:space="0" w:color="auto"/>
            </w:tcBorders>
            <w:hideMark/>
          </w:tcPr>
          <w:p w14:paraId="776EF52B"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rada, mirovinskoga sustava, obitelji i socijalne politike</w:t>
            </w:r>
          </w:p>
        </w:tc>
      </w:tr>
      <w:tr w:rsidR="00E05171" w:rsidRPr="00B26092" w14:paraId="308C918F"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5191687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MRRFEU</w:t>
            </w:r>
          </w:p>
        </w:tc>
        <w:tc>
          <w:tcPr>
            <w:tcW w:w="4123" w:type="pct"/>
            <w:tcBorders>
              <w:top w:val="single" w:sz="4" w:space="0" w:color="auto"/>
              <w:left w:val="single" w:sz="4" w:space="0" w:color="auto"/>
              <w:bottom w:val="single" w:sz="4" w:space="0" w:color="auto"/>
              <w:right w:val="single" w:sz="4" w:space="0" w:color="auto"/>
            </w:tcBorders>
            <w:hideMark/>
          </w:tcPr>
          <w:p w14:paraId="5262BA2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regionalnoga razvoja i fondova Europske unije</w:t>
            </w:r>
          </w:p>
        </w:tc>
      </w:tr>
      <w:tr w:rsidR="00E05171" w:rsidRPr="00B26092" w14:paraId="593A6180"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BB8EC8C"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MTS</w:t>
            </w:r>
          </w:p>
        </w:tc>
        <w:tc>
          <w:tcPr>
            <w:tcW w:w="4123" w:type="pct"/>
            <w:tcBorders>
              <w:top w:val="single" w:sz="4" w:space="0" w:color="auto"/>
              <w:left w:val="single" w:sz="4" w:space="0" w:color="auto"/>
              <w:bottom w:val="single" w:sz="4" w:space="0" w:color="auto"/>
              <w:right w:val="single" w:sz="4" w:space="0" w:color="auto"/>
            </w:tcBorders>
            <w:hideMark/>
          </w:tcPr>
          <w:p w14:paraId="20578948"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materijalno-tehnička sredstva</w:t>
            </w:r>
          </w:p>
        </w:tc>
      </w:tr>
      <w:tr w:rsidR="00E05171" w:rsidRPr="00B26092" w14:paraId="6AB62C4D"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2FBB5D3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MUP</w:t>
            </w:r>
          </w:p>
        </w:tc>
        <w:tc>
          <w:tcPr>
            <w:tcW w:w="4123" w:type="pct"/>
            <w:tcBorders>
              <w:top w:val="single" w:sz="4" w:space="0" w:color="auto"/>
              <w:left w:val="single" w:sz="4" w:space="0" w:color="auto"/>
              <w:bottom w:val="single" w:sz="4" w:space="0" w:color="auto"/>
              <w:right w:val="single" w:sz="4" w:space="0" w:color="auto"/>
            </w:tcBorders>
            <w:hideMark/>
          </w:tcPr>
          <w:p w14:paraId="41F4E306"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unutarnjih poslova</w:t>
            </w:r>
          </w:p>
        </w:tc>
      </w:tr>
      <w:tr w:rsidR="00E05171" w:rsidRPr="00B26092" w14:paraId="043669B5"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9CE7EFB"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MUP RCZ</w:t>
            </w:r>
          </w:p>
        </w:tc>
        <w:tc>
          <w:tcPr>
            <w:tcW w:w="4123" w:type="pct"/>
            <w:tcBorders>
              <w:top w:val="single" w:sz="4" w:space="0" w:color="auto"/>
              <w:left w:val="single" w:sz="4" w:space="0" w:color="auto"/>
              <w:bottom w:val="single" w:sz="4" w:space="0" w:color="auto"/>
              <w:right w:val="single" w:sz="4" w:space="0" w:color="auto"/>
            </w:tcBorders>
            <w:hideMark/>
          </w:tcPr>
          <w:p w14:paraId="31EA4A70"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Ravnateljstvo civilne zaštite</w:t>
            </w:r>
          </w:p>
        </w:tc>
      </w:tr>
      <w:tr w:rsidR="00E05171" w:rsidRPr="00B26092" w14:paraId="755421A5"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3681EF0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MUP RP</w:t>
            </w:r>
          </w:p>
        </w:tc>
        <w:tc>
          <w:tcPr>
            <w:tcW w:w="4123" w:type="pct"/>
            <w:tcBorders>
              <w:top w:val="single" w:sz="4" w:space="0" w:color="auto"/>
              <w:left w:val="single" w:sz="4" w:space="0" w:color="auto"/>
              <w:bottom w:val="single" w:sz="4" w:space="0" w:color="auto"/>
              <w:right w:val="single" w:sz="4" w:space="0" w:color="auto"/>
            </w:tcBorders>
            <w:hideMark/>
          </w:tcPr>
          <w:p w14:paraId="31BB3104"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Ravnateljstvo policije</w:t>
            </w:r>
          </w:p>
        </w:tc>
      </w:tr>
      <w:tr w:rsidR="00E05171" w:rsidRPr="00B26092" w14:paraId="2FF4D201"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379BA3D0"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MVEP</w:t>
            </w:r>
          </w:p>
        </w:tc>
        <w:tc>
          <w:tcPr>
            <w:tcW w:w="4123" w:type="pct"/>
            <w:tcBorders>
              <w:top w:val="single" w:sz="4" w:space="0" w:color="auto"/>
              <w:left w:val="single" w:sz="4" w:space="0" w:color="auto"/>
              <w:bottom w:val="single" w:sz="4" w:space="0" w:color="auto"/>
              <w:right w:val="single" w:sz="4" w:space="0" w:color="auto"/>
            </w:tcBorders>
            <w:hideMark/>
          </w:tcPr>
          <w:p w14:paraId="68E8398D"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Ministarstvo vanjskih i europskih poslova</w:t>
            </w:r>
          </w:p>
        </w:tc>
      </w:tr>
      <w:tr w:rsidR="00E05171" w:rsidRPr="00B26092" w14:paraId="22BB17C5"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5E294CE6"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NICS</w:t>
            </w:r>
          </w:p>
        </w:tc>
        <w:tc>
          <w:tcPr>
            <w:tcW w:w="4123" w:type="pct"/>
            <w:tcBorders>
              <w:top w:val="single" w:sz="4" w:space="0" w:color="auto"/>
              <w:left w:val="single" w:sz="4" w:space="0" w:color="auto"/>
              <w:bottom w:val="single" w:sz="4" w:space="0" w:color="auto"/>
              <w:right w:val="single" w:sz="4" w:space="0" w:color="auto"/>
            </w:tcBorders>
            <w:hideMark/>
          </w:tcPr>
          <w:p w14:paraId="7177F9E7" w14:textId="77777777" w:rsidR="00E05171" w:rsidRPr="00B26092" w:rsidRDefault="00E05171" w:rsidP="00E05171">
            <w:pPr>
              <w:tabs>
                <w:tab w:val="left" w:pos="284"/>
              </w:tabs>
              <w:spacing w:after="0" w:line="240" w:lineRule="auto"/>
              <w:jc w:val="left"/>
              <w:rPr>
                <w:rFonts w:cs="Times New Roman"/>
                <w:sz w:val="22"/>
                <w14:ligatures w14:val="none"/>
              </w:rPr>
            </w:pPr>
            <w:proofErr w:type="spellStart"/>
            <w:r w:rsidRPr="00B26092">
              <w:rPr>
                <w:rFonts w:cs="Times New Roman"/>
                <w:sz w:val="22"/>
                <w14:ligatures w14:val="none"/>
              </w:rPr>
              <w:t>Next</w:t>
            </w:r>
            <w:proofErr w:type="spellEnd"/>
            <w:r w:rsidRPr="00B26092">
              <w:rPr>
                <w:rFonts w:cs="Times New Roman"/>
                <w:sz w:val="22"/>
                <w14:ligatures w14:val="none"/>
              </w:rPr>
              <w:t xml:space="preserve"> </w:t>
            </w:r>
            <w:proofErr w:type="spellStart"/>
            <w:r w:rsidRPr="00B26092">
              <w:rPr>
                <w:rFonts w:cs="Times New Roman"/>
                <w:sz w:val="22"/>
                <w14:ligatures w14:val="none"/>
              </w:rPr>
              <w:t>Generation</w:t>
            </w:r>
            <w:proofErr w:type="spellEnd"/>
            <w:r w:rsidRPr="00B26092">
              <w:rPr>
                <w:rFonts w:cs="Times New Roman"/>
                <w:sz w:val="22"/>
                <w14:ligatures w14:val="none"/>
              </w:rPr>
              <w:t xml:space="preserve"> Incident </w:t>
            </w:r>
            <w:proofErr w:type="spellStart"/>
            <w:r w:rsidRPr="00B26092">
              <w:rPr>
                <w:rFonts w:cs="Times New Roman"/>
                <w:sz w:val="22"/>
                <w14:ligatures w14:val="none"/>
              </w:rPr>
              <w:t>Command</w:t>
            </w:r>
            <w:proofErr w:type="spellEnd"/>
            <w:r w:rsidRPr="00B26092">
              <w:rPr>
                <w:rFonts w:cs="Times New Roman"/>
                <w:sz w:val="22"/>
                <w14:ligatures w14:val="none"/>
              </w:rPr>
              <w:t xml:space="preserve"> System - Zapovjedni sustav nove generacije</w:t>
            </w:r>
          </w:p>
        </w:tc>
      </w:tr>
      <w:tr w:rsidR="00E05171" w:rsidRPr="00B26092" w14:paraId="1C13A9AC"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7E8B95FD"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OS</w:t>
            </w:r>
          </w:p>
        </w:tc>
        <w:tc>
          <w:tcPr>
            <w:tcW w:w="4123" w:type="pct"/>
            <w:tcBorders>
              <w:top w:val="single" w:sz="4" w:space="0" w:color="auto"/>
              <w:left w:val="single" w:sz="4" w:space="0" w:color="auto"/>
              <w:bottom w:val="single" w:sz="4" w:space="0" w:color="auto"/>
              <w:right w:val="single" w:sz="4" w:space="0" w:color="auto"/>
            </w:tcBorders>
            <w:hideMark/>
          </w:tcPr>
          <w:p w14:paraId="4C05F84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operativna snaga</w:t>
            </w:r>
          </w:p>
        </w:tc>
      </w:tr>
      <w:tr w:rsidR="00E05171" w:rsidRPr="00B26092" w14:paraId="4A28E2C1"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3960DD16"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OSRH</w:t>
            </w:r>
          </w:p>
        </w:tc>
        <w:tc>
          <w:tcPr>
            <w:tcW w:w="4123" w:type="pct"/>
            <w:tcBorders>
              <w:top w:val="single" w:sz="4" w:space="0" w:color="auto"/>
              <w:left w:val="single" w:sz="4" w:space="0" w:color="auto"/>
              <w:bottom w:val="single" w:sz="4" w:space="0" w:color="auto"/>
              <w:right w:val="single" w:sz="4" w:space="0" w:color="auto"/>
            </w:tcBorders>
            <w:hideMark/>
          </w:tcPr>
          <w:p w14:paraId="540E784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Oružane snage Republike Hrvatske</w:t>
            </w:r>
          </w:p>
        </w:tc>
      </w:tr>
      <w:tr w:rsidR="00E05171" w:rsidRPr="00B26092" w14:paraId="0EFE7E17"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D8FF157"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OVZ RH</w:t>
            </w:r>
          </w:p>
        </w:tc>
        <w:tc>
          <w:tcPr>
            <w:tcW w:w="4123" w:type="pct"/>
            <w:tcBorders>
              <w:top w:val="single" w:sz="4" w:space="0" w:color="auto"/>
              <w:left w:val="single" w:sz="4" w:space="0" w:color="auto"/>
              <w:bottom w:val="single" w:sz="4" w:space="0" w:color="auto"/>
              <w:right w:val="single" w:sz="4" w:space="0" w:color="auto"/>
            </w:tcBorders>
            <w:hideMark/>
          </w:tcPr>
          <w:p w14:paraId="362A474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Operativno vatrogasno zapovjedništvo Republike Hrvatske</w:t>
            </w:r>
          </w:p>
        </w:tc>
      </w:tr>
      <w:tr w:rsidR="00E05171" w:rsidRPr="00B26092" w14:paraId="2C8A1C31"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5437EA68"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RH</w:t>
            </w:r>
          </w:p>
        </w:tc>
        <w:tc>
          <w:tcPr>
            <w:tcW w:w="4123" w:type="pct"/>
            <w:tcBorders>
              <w:top w:val="single" w:sz="4" w:space="0" w:color="auto"/>
              <w:left w:val="single" w:sz="4" w:space="0" w:color="auto"/>
              <w:bottom w:val="single" w:sz="4" w:space="0" w:color="auto"/>
              <w:right w:val="single" w:sz="4" w:space="0" w:color="auto"/>
            </w:tcBorders>
            <w:hideMark/>
          </w:tcPr>
          <w:p w14:paraId="00287E83"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Republika Hrvatska</w:t>
            </w:r>
          </w:p>
        </w:tc>
      </w:tr>
      <w:tr w:rsidR="00E05171" w:rsidRPr="00B26092" w14:paraId="68A8A524"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49684AE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RRZ</w:t>
            </w:r>
          </w:p>
        </w:tc>
        <w:tc>
          <w:tcPr>
            <w:tcW w:w="4123" w:type="pct"/>
            <w:tcBorders>
              <w:top w:val="single" w:sz="4" w:space="0" w:color="auto"/>
              <w:left w:val="single" w:sz="4" w:space="0" w:color="auto"/>
              <w:bottom w:val="single" w:sz="4" w:space="0" w:color="auto"/>
              <w:right w:val="single" w:sz="4" w:space="0" w:color="auto"/>
            </w:tcBorders>
            <w:hideMark/>
          </w:tcPr>
          <w:p w14:paraId="410E9CF8"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Ravnateljstvo za robne zalihe</w:t>
            </w:r>
          </w:p>
        </w:tc>
      </w:tr>
      <w:tr w:rsidR="00E05171" w:rsidRPr="00B26092" w14:paraId="05FB4613"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28D4481F"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SCZ</w:t>
            </w:r>
          </w:p>
        </w:tc>
        <w:tc>
          <w:tcPr>
            <w:tcW w:w="4123" w:type="pct"/>
            <w:tcBorders>
              <w:top w:val="single" w:sz="4" w:space="0" w:color="auto"/>
              <w:left w:val="single" w:sz="4" w:space="0" w:color="auto"/>
              <w:bottom w:val="single" w:sz="4" w:space="0" w:color="auto"/>
              <w:right w:val="single" w:sz="4" w:space="0" w:color="auto"/>
            </w:tcBorders>
            <w:hideMark/>
          </w:tcPr>
          <w:p w14:paraId="72DF924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sustav civilne zaštite</w:t>
            </w:r>
          </w:p>
        </w:tc>
      </w:tr>
      <w:tr w:rsidR="00E05171" w:rsidRPr="00B26092" w14:paraId="12BD5059"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13BBF4B0"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SOP</w:t>
            </w:r>
          </w:p>
        </w:tc>
        <w:tc>
          <w:tcPr>
            <w:tcW w:w="4123" w:type="pct"/>
            <w:tcBorders>
              <w:top w:val="single" w:sz="4" w:space="0" w:color="auto"/>
              <w:left w:val="single" w:sz="4" w:space="0" w:color="auto"/>
              <w:bottom w:val="single" w:sz="4" w:space="0" w:color="auto"/>
              <w:right w:val="single" w:sz="4" w:space="0" w:color="auto"/>
            </w:tcBorders>
            <w:hideMark/>
          </w:tcPr>
          <w:p w14:paraId="2CA6B6BE"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standardni operativni postupak</w:t>
            </w:r>
          </w:p>
        </w:tc>
      </w:tr>
      <w:tr w:rsidR="00E05171" w:rsidRPr="00B26092" w14:paraId="7ED41FEA"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03C01817"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Stožer civilne zaštite RH</w:t>
            </w:r>
          </w:p>
        </w:tc>
        <w:tc>
          <w:tcPr>
            <w:tcW w:w="4123" w:type="pct"/>
            <w:tcBorders>
              <w:top w:val="single" w:sz="4" w:space="0" w:color="auto"/>
              <w:left w:val="single" w:sz="4" w:space="0" w:color="auto"/>
              <w:bottom w:val="single" w:sz="4" w:space="0" w:color="auto"/>
              <w:right w:val="single" w:sz="4" w:space="0" w:color="auto"/>
            </w:tcBorders>
            <w:hideMark/>
          </w:tcPr>
          <w:p w14:paraId="7B68CED8"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Stožer civilne zaštite Republike Hrvatske</w:t>
            </w:r>
          </w:p>
        </w:tc>
      </w:tr>
      <w:tr w:rsidR="00E05171" w:rsidRPr="00B26092" w14:paraId="5E398E72"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2AD94022"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SZO</w:t>
            </w:r>
          </w:p>
        </w:tc>
        <w:tc>
          <w:tcPr>
            <w:tcW w:w="4123" w:type="pct"/>
            <w:tcBorders>
              <w:top w:val="single" w:sz="4" w:space="0" w:color="auto"/>
              <w:left w:val="single" w:sz="4" w:space="0" w:color="auto"/>
              <w:bottom w:val="single" w:sz="4" w:space="0" w:color="auto"/>
              <w:right w:val="single" w:sz="4" w:space="0" w:color="auto"/>
            </w:tcBorders>
            <w:hideMark/>
          </w:tcPr>
          <w:p w14:paraId="6B7E100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Svjetska zdravstvena organizacija</w:t>
            </w:r>
          </w:p>
        </w:tc>
      </w:tr>
      <w:tr w:rsidR="00E05171" w:rsidRPr="00B26092" w14:paraId="2D3A3339"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611A845A"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VRH</w:t>
            </w:r>
          </w:p>
        </w:tc>
        <w:tc>
          <w:tcPr>
            <w:tcW w:w="4123" w:type="pct"/>
            <w:tcBorders>
              <w:top w:val="single" w:sz="4" w:space="0" w:color="auto"/>
              <w:left w:val="single" w:sz="4" w:space="0" w:color="auto"/>
              <w:bottom w:val="single" w:sz="4" w:space="0" w:color="auto"/>
              <w:right w:val="single" w:sz="4" w:space="0" w:color="auto"/>
            </w:tcBorders>
            <w:hideMark/>
          </w:tcPr>
          <w:p w14:paraId="515461D6"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Vlada Republike Hrvatske</w:t>
            </w:r>
          </w:p>
        </w:tc>
      </w:tr>
      <w:tr w:rsidR="00E05171" w:rsidRPr="00B26092" w14:paraId="6B27EB4D"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2CCBDB70"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VOC</w:t>
            </w:r>
          </w:p>
        </w:tc>
        <w:tc>
          <w:tcPr>
            <w:tcW w:w="4123" w:type="pct"/>
            <w:tcBorders>
              <w:top w:val="single" w:sz="4" w:space="0" w:color="auto"/>
              <w:left w:val="single" w:sz="4" w:space="0" w:color="auto"/>
              <w:bottom w:val="single" w:sz="4" w:space="0" w:color="auto"/>
              <w:right w:val="single" w:sz="4" w:space="0" w:color="auto"/>
            </w:tcBorders>
            <w:hideMark/>
          </w:tcPr>
          <w:p w14:paraId="23AE2757"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Vatrogasni operativni centar</w:t>
            </w:r>
          </w:p>
        </w:tc>
      </w:tr>
      <w:tr w:rsidR="00E05171" w:rsidRPr="00B26092" w14:paraId="6E6884AC"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757AD9BD"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WMO</w:t>
            </w:r>
          </w:p>
        </w:tc>
        <w:tc>
          <w:tcPr>
            <w:tcW w:w="4123" w:type="pct"/>
            <w:tcBorders>
              <w:top w:val="single" w:sz="4" w:space="0" w:color="auto"/>
              <w:left w:val="single" w:sz="4" w:space="0" w:color="auto"/>
              <w:bottom w:val="single" w:sz="4" w:space="0" w:color="auto"/>
              <w:right w:val="single" w:sz="4" w:space="0" w:color="auto"/>
            </w:tcBorders>
            <w:hideMark/>
          </w:tcPr>
          <w:p w14:paraId="05000FBD"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 xml:space="preserve">World </w:t>
            </w:r>
            <w:proofErr w:type="spellStart"/>
            <w:r w:rsidRPr="00B26092">
              <w:rPr>
                <w:rFonts w:cs="Times New Roman"/>
                <w:sz w:val="22"/>
                <w14:ligatures w14:val="none"/>
              </w:rPr>
              <w:t>Meteorological</w:t>
            </w:r>
            <w:proofErr w:type="spellEnd"/>
            <w:r w:rsidRPr="00B26092">
              <w:rPr>
                <w:rFonts w:cs="Times New Roman"/>
                <w:sz w:val="22"/>
                <w14:ligatures w14:val="none"/>
              </w:rPr>
              <w:t xml:space="preserve"> </w:t>
            </w:r>
            <w:proofErr w:type="spellStart"/>
            <w:r w:rsidRPr="00B26092">
              <w:rPr>
                <w:rFonts w:cs="Times New Roman"/>
                <w:sz w:val="22"/>
                <w14:ligatures w14:val="none"/>
              </w:rPr>
              <w:t>Organization</w:t>
            </w:r>
            <w:proofErr w:type="spellEnd"/>
            <w:r w:rsidRPr="00B26092">
              <w:rPr>
                <w:rFonts w:cs="Times New Roman"/>
                <w:sz w:val="22"/>
                <w14:ligatures w14:val="none"/>
              </w:rPr>
              <w:t xml:space="preserve"> – Svjetska meteorološka organizacija</w:t>
            </w:r>
          </w:p>
        </w:tc>
      </w:tr>
      <w:tr w:rsidR="00E05171" w:rsidRPr="00B26092" w14:paraId="149C3083"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3AB6B17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ŽC112</w:t>
            </w:r>
          </w:p>
        </w:tc>
        <w:tc>
          <w:tcPr>
            <w:tcW w:w="4123" w:type="pct"/>
            <w:tcBorders>
              <w:top w:val="single" w:sz="4" w:space="0" w:color="auto"/>
              <w:left w:val="single" w:sz="4" w:space="0" w:color="auto"/>
              <w:bottom w:val="single" w:sz="4" w:space="0" w:color="auto"/>
              <w:right w:val="single" w:sz="4" w:space="0" w:color="auto"/>
            </w:tcBorders>
            <w:hideMark/>
          </w:tcPr>
          <w:p w14:paraId="0DC33385"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Županijski centar 112</w:t>
            </w:r>
          </w:p>
        </w:tc>
      </w:tr>
      <w:tr w:rsidR="00E05171" w:rsidRPr="00B26092" w14:paraId="341DE473" w14:textId="77777777" w:rsidTr="00E05171">
        <w:tc>
          <w:tcPr>
            <w:tcW w:w="877" w:type="pct"/>
            <w:tcBorders>
              <w:top w:val="single" w:sz="4" w:space="0" w:color="auto"/>
              <w:left w:val="single" w:sz="4" w:space="0" w:color="auto"/>
              <w:bottom w:val="single" w:sz="4" w:space="0" w:color="auto"/>
              <w:right w:val="single" w:sz="4" w:space="0" w:color="auto"/>
            </w:tcBorders>
            <w:hideMark/>
          </w:tcPr>
          <w:p w14:paraId="46FDD819"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ŽVOC</w:t>
            </w:r>
          </w:p>
        </w:tc>
        <w:tc>
          <w:tcPr>
            <w:tcW w:w="4123" w:type="pct"/>
            <w:tcBorders>
              <w:top w:val="single" w:sz="4" w:space="0" w:color="auto"/>
              <w:left w:val="single" w:sz="4" w:space="0" w:color="auto"/>
              <w:bottom w:val="single" w:sz="4" w:space="0" w:color="auto"/>
              <w:right w:val="single" w:sz="4" w:space="0" w:color="auto"/>
            </w:tcBorders>
            <w:hideMark/>
          </w:tcPr>
          <w:p w14:paraId="13580E00" w14:textId="77777777" w:rsidR="00E05171" w:rsidRPr="00B26092" w:rsidRDefault="00E05171" w:rsidP="00E05171">
            <w:pPr>
              <w:tabs>
                <w:tab w:val="left" w:pos="284"/>
              </w:tabs>
              <w:spacing w:after="0" w:line="240" w:lineRule="auto"/>
              <w:jc w:val="left"/>
              <w:rPr>
                <w:rFonts w:cs="Times New Roman"/>
                <w:sz w:val="22"/>
                <w14:ligatures w14:val="none"/>
              </w:rPr>
            </w:pPr>
            <w:r w:rsidRPr="00B26092">
              <w:rPr>
                <w:rFonts w:cs="Times New Roman"/>
                <w:sz w:val="22"/>
                <w14:ligatures w14:val="none"/>
              </w:rPr>
              <w:t>Županijski vatrogasni operativni centar</w:t>
            </w:r>
          </w:p>
        </w:tc>
      </w:tr>
    </w:tbl>
    <w:p w14:paraId="2D18AB1C" w14:textId="77777777" w:rsidR="00207D75" w:rsidRPr="00B26092" w:rsidRDefault="00207D75" w:rsidP="005B6E87">
      <w:pPr>
        <w:spacing w:after="0"/>
        <w:rPr>
          <w:color w:val="000000"/>
          <w:highlight w:val="yellow"/>
          <w:u w:color="000000"/>
        </w:rPr>
      </w:pPr>
    </w:p>
    <w:p w14:paraId="3AA9571A" w14:textId="77777777" w:rsidR="00207D75" w:rsidRPr="00B26092" w:rsidRDefault="00207D75" w:rsidP="005B6E87">
      <w:pPr>
        <w:spacing w:after="0"/>
        <w:rPr>
          <w:color w:val="000000"/>
          <w:highlight w:val="yellow"/>
          <w:u w:color="000000"/>
        </w:rPr>
      </w:pPr>
    </w:p>
    <w:p w14:paraId="66FCF39E" w14:textId="77777777" w:rsidR="00207D75" w:rsidRPr="00B26092" w:rsidRDefault="00207D75" w:rsidP="005B6E87">
      <w:pPr>
        <w:spacing w:after="0"/>
        <w:rPr>
          <w:color w:val="000000"/>
          <w:highlight w:val="yellow"/>
          <w:u w:color="000000"/>
        </w:rPr>
      </w:pPr>
    </w:p>
    <w:p w14:paraId="48502672" w14:textId="4CC74AE2" w:rsidR="007F079B" w:rsidRPr="00B26092" w:rsidRDefault="007F079B" w:rsidP="005B6E87">
      <w:pPr>
        <w:spacing w:after="0"/>
        <w:rPr>
          <w:color w:val="000000"/>
          <w:highlight w:val="yellow"/>
          <w:u w:color="000000"/>
        </w:rPr>
      </w:pPr>
    </w:p>
    <w:p w14:paraId="101CA453" w14:textId="77777777" w:rsidR="00207D75" w:rsidRPr="00B26092" w:rsidRDefault="00207D75" w:rsidP="005B6E87">
      <w:pPr>
        <w:spacing w:after="0"/>
        <w:rPr>
          <w:color w:val="000000"/>
          <w:highlight w:val="yellow"/>
          <w:u w:color="000000"/>
        </w:rPr>
      </w:pPr>
    </w:p>
    <w:p w14:paraId="57DDF814" w14:textId="77777777" w:rsidR="00207D75" w:rsidRPr="00B26092" w:rsidRDefault="00207D75" w:rsidP="005B6E87">
      <w:pPr>
        <w:spacing w:after="0"/>
        <w:rPr>
          <w:color w:val="000000"/>
          <w:highlight w:val="yellow"/>
          <w:u w:color="000000"/>
        </w:rPr>
      </w:pPr>
    </w:p>
    <w:p w14:paraId="3228AACC" w14:textId="77777777" w:rsidR="00207D75" w:rsidRPr="00B26092" w:rsidRDefault="00207D75" w:rsidP="005B6E87">
      <w:pPr>
        <w:spacing w:after="0"/>
        <w:rPr>
          <w:color w:val="000000"/>
          <w:highlight w:val="yellow"/>
          <w:u w:color="000000"/>
        </w:rPr>
      </w:pPr>
    </w:p>
    <w:p w14:paraId="2765AAAE" w14:textId="77777777" w:rsidR="00207D75" w:rsidRPr="00B26092" w:rsidRDefault="00207D75" w:rsidP="005B6E87">
      <w:pPr>
        <w:spacing w:after="0"/>
        <w:rPr>
          <w:color w:val="000000"/>
          <w:highlight w:val="yellow"/>
          <w:u w:color="000000"/>
        </w:rPr>
      </w:pPr>
    </w:p>
    <w:p w14:paraId="0D295749" w14:textId="77777777" w:rsidR="00207D75" w:rsidRPr="00B26092" w:rsidRDefault="00207D75" w:rsidP="005B6E87">
      <w:pPr>
        <w:spacing w:after="0"/>
        <w:rPr>
          <w:color w:val="000000"/>
          <w:highlight w:val="yellow"/>
          <w:u w:color="000000"/>
        </w:rPr>
      </w:pPr>
    </w:p>
    <w:p w14:paraId="38FC21AF" w14:textId="77777777" w:rsidR="00207D75" w:rsidRPr="00B26092" w:rsidRDefault="00207D75" w:rsidP="005B6E87">
      <w:pPr>
        <w:spacing w:after="0"/>
        <w:rPr>
          <w:color w:val="000000"/>
          <w:u w:color="000000"/>
        </w:rPr>
      </w:pPr>
    </w:p>
    <w:p w14:paraId="42B1A377" w14:textId="77777777" w:rsidR="00207D75" w:rsidRPr="00B26092" w:rsidRDefault="00207D75" w:rsidP="005B6E87">
      <w:pPr>
        <w:spacing w:after="0"/>
        <w:rPr>
          <w:color w:val="000000"/>
          <w:u w:color="000000"/>
        </w:rPr>
      </w:pPr>
    </w:p>
    <w:p w14:paraId="22BFD50F" w14:textId="77777777" w:rsidR="00207D75" w:rsidRPr="00B26092" w:rsidRDefault="00207D75" w:rsidP="005B6E87">
      <w:pPr>
        <w:spacing w:after="0"/>
        <w:rPr>
          <w:color w:val="000000"/>
          <w:u w:color="000000"/>
        </w:rPr>
      </w:pPr>
    </w:p>
    <w:p w14:paraId="7D6EE57D" w14:textId="77777777" w:rsidR="00207D75" w:rsidRPr="00B26092" w:rsidRDefault="00207D75" w:rsidP="005B6E87">
      <w:pPr>
        <w:spacing w:after="0"/>
        <w:rPr>
          <w:color w:val="000000"/>
          <w:u w:color="000000"/>
        </w:rPr>
      </w:pPr>
    </w:p>
    <w:p w14:paraId="5F906BCD" w14:textId="77777777" w:rsidR="00207D75" w:rsidRPr="00B26092" w:rsidRDefault="00207D75" w:rsidP="005B6E87">
      <w:pPr>
        <w:spacing w:after="0"/>
        <w:rPr>
          <w:color w:val="000000"/>
          <w:u w:color="000000"/>
        </w:rPr>
      </w:pPr>
    </w:p>
    <w:p w14:paraId="6FA82876" w14:textId="77777777" w:rsidR="00207D75" w:rsidRPr="00B26092" w:rsidRDefault="00207D75" w:rsidP="005B6E87">
      <w:pPr>
        <w:spacing w:after="0"/>
        <w:rPr>
          <w:color w:val="000000"/>
          <w:u w:color="000000"/>
        </w:rPr>
      </w:pPr>
    </w:p>
    <w:p w14:paraId="2BA4A087" w14:textId="77777777" w:rsidR="00207D75" w:rsidRPr="00B26092" w:rsidRDefault="00207D75" w:rsidP="005B6E87">
      <w:pPr>
        <w:spacing w:after="0"/>
        <w:rPr>
          <w:color w:val="000000"/>
          <w:u w:color="000000"/>
        </w:rPr>
      </w:pPr>
    </w:p>
    <w:p w14:paraId="229F4E7C" w14:textId="77777777" w:rsidR="00207D75" w:rsidRPr="00B26092" w:rsidRDefault="00207D75" w:rsidP="005B6E87">
      <w:pPr>
        <w:spacing w:after="0"/>
        <w:rPr>
          <w:color w:val="000000"/>
          <w:u w:color="000000"/>
        </w:rPr>
      </w:pPr>
    </w:p>
    <w:p w14:paraId="3CE9CE5F" w14:textId="77777777" w:rsidR="00D91067" w:rsidRPr="00B26092" w:rsidRDefault="00D91067" w:rsidP="005B6E87">
      <w:pPr>
        <w:spacing w:after="0"/>
        <w:rPr>
          <w:color w:val="000000"/>
          <w:u w:color="000000"/>
        </w:rPr>
      </w:pPr>
    </w:p>
    <w:p w14:paraId="1A59FBD4" w14:textId="77777777" w:rsidR="00D91067" w:rsidRPr="00B26092" w:rsidRDefault="00D91067" w:rsidP="005B6E87">
      <w:pPr>
        <w:spacing w:after="0"/>
        <w:rPr>
          <w:color w:val="000000"/>
          <w:u w:color="000000"/>
        </w:rPr>
      </w:pPr>
    </w:p>
    <w:p w14:paraId="7AE0BDDA" w14:textId="77777777" w:rsidR="00D91067" w:rsidRPr="00B26092" w:rsidRDefault="00D91067" w:rsidP="005B6E87">
      <w:pPr>
        <w:spacing w:after="0"/>
        <w:rPr>
          <w:color w:val="000000"/>
          <w:u w:color="000000"/>
        </w:rPr>
      </w:pPr>
    </w:p>
    <w:p w14:paraId="2A99E43C" w14:textId="77777777" w:rsidR="00D91067" w:rsidRPr="00B26092" w:rsidRDefault="00D91067" w:rsidP="005B6E87">
      <w:pPr>
        <w:spacing w:after="0"/>
        <w:rPr>
          <w:color w:val="000000"/>
          <w:u w:color="000000"/>
        </w:rPr>
      </w:pPr>
    </w:p>
    <w:p w14:paraId="59B3B718" w14:textId="77777777" w:rsidR="00BF282F" w:rsidRPr="00B26092" w:rsidRDefault="00BF282F" w:rsidP="005B6E87">
      <w:pPr>
        <w:spacing w:after="0"/>
        <w:rPr>
          <w:color w:val="000000"/>
          <w:u w:color="000000"/>
        </w:rPr>
      </w:pPr>
    </w:p>
    <w:p w14:paraId="084B60F5" w14:textId="77777777" w:rsidR="00BF282F" w:rsidRPr="00B26092" w:rsidRDefault="00BF282F" w:rsidP="005B6E87">
      <w:pPr>
        <w:spacing w:after="0"/>
        <w:rPr>
          <w:color w:val="000000"/>
          <w:u w:color="000000"/>
        </w:rPr>
      </w:pPr>
    </w:p>
    <w:p w14:paraId="5A51D2F7" w14:textId="77777777" w:rsidR="00D91067" w:rsidRPr="00B26092" w:rsidRDefault="00D91067" w:rsidP="005B6E87">
      <w:pPr>
        <w:spacing w:after="0"/>
        <w:rPr>
          <w:color w:val="000000"/>
          <w:u w:color="000000"/>
        </w:rPr>
      </w:pPr>
    </w:p>
    <w:p w14:paraId="14A60D36" w14:textId="67EF28CA" w:rsidR="005B6E87" w:rsidRPr="00B26092" w:rsidRDefault="00207D75" w:rsidP="00BF282F">
      <w:pPr>
        <w:pStyle w:val="Naslov1"/>
      </w:pPr>
      <w:bookmarkStart w:id="2" w:name="_Toc173836716"/>
      <w:r w:rsidRPr="00B26092">
        <w:t xml:space="preserve">1. </w:t>
      </w:r>
      <w:r w:rsidR="005B6E87" w:rsidRPr="00B26092">
        <w:t>MJERE I AKTIVNOSTI CIVILNE ZAŠTITE</w:t>
      </w:r>
      <w:bookmarkEnd w:id="2"/>
    </w:p>
    <w:p w14:paraId="6B99909B" w14:textId="0C1CC0F8" w:rsidR="005B6E87" w:rsidRPr="00B26092" w:rsidRDefault="00207D75" w:rsidP="00BF282F">
      <w:pPr>
        <w:pStyle w:val="Naslov2"/>
      </w:pPr>
      <w:r w:rsidRPr="00B26092">
        <w:t xml:space="preserve"> </w:t>
      </w:r>
      <w:bookmarkStart w:id="3" w:name="_Toc173836717"/>
      <w:r w:rsidR="00BF282F" w:rsidRPr="00B26092">
        <w:t xml:space="preserve">1.1. </w:t>
      </w:r>
      <w:r w:rsidR="005B6E87" w:rsidRPr="00B26092">
        <w:t>MJERE CIVILNE ZAŠTITE</w:t>
      </w:r>
      <w:bookmarkEnd w:id="3"/>
    </w:p>
    <w:p w14:paraId="472FEC59" w14:textId="77777777" w:rsidR="00207D75" w:rsidRPr="00B26092" w:rsidRDefault="00207D75" w:rsidP="005B6E87">
      <w:pPr>
        <w:tabs>
          <w:tab w:val="left" w:pos="284"/>
        </w:tabs>
        <w:spacing w:after="120" w:line="240" w:lineRule="auto"/>
        <w:rPr>
          <w:rFonts w:eastAsia="Times New Roman" w:cs="Times New Roman"/>
          <w:color w:val="000000"/>
          <w:szCs w:val="24"/>
          <w:u w:color="000000"/>
          <w14:ligatures w14:val="none"/>
        </w:rPr>
      </w:pPr>
    </w:p>
    <w:p w14:paraId="2B86CD2A" w14:textId="52D976CC" w:rsidR="00444596" w:rsidRPr="00B26092" w:rsidRDefault="005B6E87" w:rsidP="00207D75">
      <w:pPr>
        <w:tabs>
          <w:tab w:val="left" w:pos="284"/>
        </w:tabs>
        <w:spacing w:after="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U slučaju velike nesreće, katastrofe i u slučaju nastupanja posebnih okolnosti, tijela državne uprave, odnosno JLP(R)S, vlastitim snagama provode mjere civilne zaštite iz svojeg djelokruga. U slučaju nedostatnosti kapaciteta traži se dodatna pomoć od susjednih JLP(R)S ili s državne razine, u skladu s osnovnim načelima sustava civilne zaštite.</w:t>
      </w:r>
    </w:p>
    <w:p w14:paraId="0DBD8C13" w14:textId="77777777" w:rsidR="00295FD0" w:rsidRPr="00B26092" w:rsidRDefault="00295FD0" w:rsidP="00207D75">
      <w:pPr>
        <w:tabs>
          <w:tab w:val="left" w:pos="284"/>
        </w:tabs>
        <w:spacing w:after="0"/>
        <w:rPr>
          <w:rFonts w:eastAsia="Times New Roman" w:cs="Times New Roman"/>
          <w:color w:val="000000"/>
          <w:szCs w:val="24"/>
          <w:u w:color="000000"/>
          <w14:ligatures w14:val="none"/>
        </w:rPr>
      </w:pPr>
    </w:p>
    <w:p w14:paraId="37C07FB2" w14:textId="664231FA" w:rsidR="00444596" w:rsidRPr="00B26092" w:rsidRDefault="00444596" w:rsidP="00207D75">
      <w:pPr>
        <w:tabs>
          <w:tab w:val="left" w:pos="284"/>
        </w:tabs>
        <w:spacing w:after="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Mjere civilne zaštite su jednokratni postupci i zadaće koje provode svi sudionici civilne zaštite na svim razinama radi spašavanja života i zdravlja građana, materijalnih, kulturnih i prirodnih dobara te okoliša:</w:t>
      </w:r>
    </w:p>
    <w:p w14:paraId="1E60C809" w14:textId="7F31455B" w:rsidR="005B6E87" w:rsidRPr="00B26092" w:rsidRDefault="005B6E87" w:rsidP="00D91067">
      <w:pPr>
        <w:pStyle w:val="Odlomakpopisa"/>
        <w:numPr>
          <w:ilvl w:val="0"/>
          <w:numId w:val="66"/>
        </w:numPr>
        <w:tabs>
          <w:tab w:val="left" w:pos="284"/>
        </w:tabs>
        <w:spacing w:after="0"/>
        <w:rPr>
          <w:rFonts w:eastAsia="Times New Roman" w:cs="Times New Roman"/>
          <w:color w:val="000000"/>
          <w:szCs w:val="24"/>
          <w:u w:color="000000"/>
          <w14:ligatures w14:val="none"/>
        </w:rPr>
      </w:pPr>
      <w:r w:rsidRPr="00B26092">
        <w:rPr>
          <w:rFonts w:eastAsia="Times New Roman" w:cs="Times New Roman"/>
          <w:b/>
          <w:color w:val="000000"/>
          <w:szCs w:val="24"/>
          <w:u w:color="000000"/>
          <w14:ligatures w14:val="none"/>
        </w:rPr>
        <w:t>Uzbunjivanje i obavješćivanje</w:t>
      </w:r>
      <w:r w:rsidRPr="00B26092">
        <w:rPr>
          <w:rFonts w:eastAsia="Times New Roman" w:cs="Times New Roman"/>
          <w:color w:val="000000"/>
          <w:szCs w:val="24"/>
          <w:u w:color="000000"/>
          <w14:ligatures w14:val="none"/>
        </w:rPr>
        <w:t xml:space="preserve"> - upućivanje na opasnost korištenjem propisanih znakova za uzbunjivanje te pružanje pravodobnih i nužnih informacija radi poduzimanja aktivnosti za učinkovitu zaštitu. MUP uspostavlja i upravlja jedinstvenim sustavom uzbunjivanja u Republici Hrvatskoj i provodi uzbunjivanje i obavješćivanje stanovništva. </w:t>
      </w:r>
    </w:p>
    <w:p w14:paraId="01E6BF8A" w14:textId="0417DD2F" w:rsidR="005B6E87" w:rsidRPr="00B26092" w:rsidRDefault="005B6E87" w:rsidP="00D91067">
      <w:pPr>
        <w:pStyle w:val="Odlomakpopisa"/>
        <w:numPr>
          <w:ilvl w:val="0"/>
          <w:numId w:val="66"/>
        </w:numPr>
        <w:tabs>
          <w:tab w:val="left" w:pos="284"/>
        </w:tabs>
        <w:spacing w:after="0"/>
        <w:rPr>
          <w:rFonts w:eastAsia="Times New Roman" w:cs="Times New Roman"/>
          <w:color w:val="000000"/>
          <w:szCs w:val="24"/>
          <w:u w:color="000000"/>
          <w14:ligatures w14:val="none"/>
        </w:rPr>
      </w:pPr>
      <w:r w:rsidRPr="00B26092">
        <w:rPr>
          <w:rFonts w:eastAsia="Times New Roman" w:cs="Times New Roman"/>
          <w:b/>
          <w:color w:val="000000"/>
          <w:szCs w:val="24"/>
          <w:u w:color="000000"/>
          <w14:ligatures w14:val="none"/>
        </w:rPr>
        <w:t>Evakuacija</w:t>
      </w:r>
      <w:r w:rsidRPr="00B26092">
        <w:rPr>
          <w:rFonts w:eastAsia="Times New Roman" w:cs="Times New Roman"/>
          <w:color w:val="000000"/>
          <w:szCs w:val="24"/>
          <w:u w:color="000000"/>
          <w14:ligatures w14:val="none"/>
        </w:rPr>
        <w:t xml:space="preserve"> - pravovremeno premještanje ugroženih osoba, životinja i pokretne imovine te pokretnih kulturnih dobara iz ugroženih građevina ili područja. Izvršno tijelo jedinice lokalne samouprave osigurava uvjete za premještanje i evakuaciju građana, materijalnih i kulturnih dobara. Povjerenik civilne zaštite i njegov zamjenik sudjeluju u organiziranju i provođenju evakuacije. Provedbom ove mjere civilne zaštite omogućuje se maksimalna zaštita od opasnosti ili posljedica velike nesreće, katastrofe i</w:t>
      </w:r>
      <w:r w:rsidRPr="00B26092">
        <w:rPr>
          <w:rFonts w:eastAsia="Times New Roman" w:cs="Times New Roman"/>
          <w:color w:val="00B050"/>
          <w:szCs w:val="24"/>
          <w:u w:color="000000"/>
          <w14:ligatures w14:val="none"/>
        </w:rPr>
        <w:t xml:space="preserve"> </w:t>
      </w:r>
      <w:r w:rsidRPr="00B26092">
        <w:rPr>
          <w:rFonts w:eastAsia="Times New Roman" w:cs="Times New Roman"/>
          <w:color w:val="000000"/>
          <w:szCs w:val="24"/>
          <w:u w:color="000000"/>
          <w14:ligatures w14:val="none"/>
        </w:rPr>
        <w:t xml:space="preserve">u slučaju nastupanja posebnih okolnosti. </w:t>
      </w:r>
    </w:p>
    <w:p w14:paraId="0C4EC270" w14:textId="1B65F26C" w:rsidR="005B6E87" w:rsidRPr="00B26092" w:rsidRDefault="005B6E87" w:rsidP="00D91067">
      <w:pPr>
        <w:pStyle w:val="Odlomakpopisa"/>
        <w:numPr>
          <w:ilvl w:val="0"/>
          <w:numId w:val="66"/>
        </w:numPr>
        <w:tabs>
          <w:tab w:val="left" w:pos="284"/>
        </w:tabs>
        <w:spacing w:after="0"/>
        <w:rPr>
          <w:rFonts w:eastAsia="Times New Roman" w:cs="Times New Roman"/>
          <w:color w:val="000000"/>
          <w:szCs w:val="24"/>
          <w:u w:color="000000"/>
          <w14:ligatures w14:val="none"/>
        </w:rPr>
      </w:pPr>
      <w:r w:rsidRPr="00B26092">
        <w:rPr>
          <w:rFonts w:eastAsia="Times New Roman" w:cs="Times New Roman"/>
          <w:b/>
          <w:color w:val="000000"/>
          <w:szCs w:val="24"/>
          <w:u w:color="000000"/>
          <w14:ligatures w14:val="none"/>
        </w:rPr>
        <w:t>Zbrinjavanje</w:t>
      </w:r>
      <w:r w:rsidRPr="00B26092">
        <w:rPr>
          <w:rFonts w:eastAsia="Times New Roman" w:cs="Times New Roman"/>
          <w:color w:val="000000"/>
          <w:szCs w:val="24"/>
          <w:u w:color="000000"/>
          <w14:ligatures w14:val="none"/>
        </w:rPr>
        <w:t xml:space="preserve"> - osiguravanje hitnog, privremenog smještaja i opskrbe osnovnim životnim namirnicama i predmetima za osobnu higijenu za ugrožene građane koji se evakuiraju, odnosno premještaju s ugroženog područja. Izvršno tijelo JLS osigurava uvjete za zbrinjavanje evakuiranog stanovništva, materijalnih i kulturnih dobara. Povjerenik civilne zaštite i njegov zamjenik sudjeluju u organiziranju i provođenju zbrinjavanja do prestanka potrebe za evakuacijom, odnosno do prestanka opasnosti ili neposredne opasnosti koje su bile razlog evakuacije. </w:t>
      </w:r>
    </w:p>
    <w:p w14:paraId="44860A19" w14:textId="1D786442" w:rsidR="005B6E87" w:rsidRPr="00B26092" w:rsidRDefault="005B6E87" w:rsidP="00D91067">
      <w:pPr>
        <w:pStyle w:val="Odlomakpopisa"/>
        <w:numPr>
          <w:ilvl w:val="0"/>
          <w:numId w:val="66"/>
        </w:numPr>
        <w:tabs>
          <w:tab w:val="left" w:pos="284"/>
        </w:tabs>
        <w:spacing w:after="0"/>
        <w:rPr>
          <w:rFonts w:eastAsia="Times New Roman" w:cs="Times New Roman"/>
          <w:color w:val="000000"/>
          <w:szCs w:val="24"/>
          <w:u w:color="000000"/>
          <w14:ligatures w14:val="none"/>
        </w:rPr>
      </w:pPr>
      <w:r w:rsidRPr="00B26092">
        <w:rPr>
          <w:rFonts w:eastAsia="Times New Roman" w:cs="Times New Roman"/>
          <w:b/>
          <w:color w:val="000000"/>
          <w:szCs w:val="24"/>
          <w:u w:color="000000"/>
          <w14:ligatures w14:val="none"/>
        </w:rPr>
        <w:t>Sklanjanje</w:t>
      </w:r>
      <w:r w:rsidRPr="00B26092">
        <w:rPr>
          <w:rFonts w:eastAsia="Times New Roman" w:cs="Times New Roman"/>
          <w:color w:val="000000"/>
          <w:szCs w:val="24"/>
          <w:u w:color="000000"/>
          <w14:ligatures w14:val="none"/>
        </w:rPr>
        <w:t xml:space="preserve"> - organizirano upućivanje građana u najbližu namjensku građevinu za sklanjanje ili u drugi pogodan prostor koji omogućava optimalnu zaštitu sa ili bez prilagodbe (podrumske i druge prostorije u građevinama te komunalne i druge građevine ispod površine tla namijenjene javnoj uporabi, kao što su garaže, trgovine i drugi pogodni prostori).</w:t>
      </w:r>
    </w:p>
    <w:p w14:paraId="653E2F85" w14:textId="3B9E7121" w:rsidR="005B6E87" w:rsidRPr="00B26092" w:rsidRDefault="005B6E87" w:rsidP="00D91067">
      <w:pPr>
        <w:pStyle w:val="Odlomakpopisa"/>
        <w:tabs>
          <w:tab w:val="left" w:pos="284"/>
        </w:tabs>
        <w:spacing w:after="0"/>
        <w:rPr>
          <w:rFonts w:eastAsia="Arial" w:cs="Times New Roman"/>
          <w:strike/>
          <w:color w:val="00B050"/>
          <w:szCs w:val="24"/>
          <w:u w:color="000000"/>
          <w14:ligatures w14:val="none"/>
        </w:rPr>
      </w:pPr>
      <w:r w:rsidRPr="00B26092">
        <w:rPr>
          <w:rFonts w:eastAsia="Arial" w:cs="Times New Roman"/>
          <w:color w:val="000000"/>
          <w:szCs w:val="24"/>
          <w:u w:color="000000"/>
          <w14:ligatures w14:val="none"/>
        </w:rPr>
        <w:t xml:space="preserve">Sklanjanje se provodi kod tehničko-tehnoloških nesreća u gospodarskim objektima, nuklearnih i radioloških nesreća ili ratnih djelovanja i terorizma. Može pružiti potpunu ili zadovoljavajuću zaštitu, može se provoditi kao </w:t>
      </w:r>
      <w:proofErr w:type="spellStart"/>
      <w:r w:rsidRPr="00B26092">
        <w:rPr>
          <w:rFonts w:eastAsia="Arial" w:cs="Times New Roman"/>
          <w:color w:val="000000"/>
          <w:szCs w:val="24"/>
          <w:u w:color="000000"/>
          <w14:ligatures w14:val="none"/>
        </w:rPr>
        <w:t>samozaštitna</w:t>
      </w:r>
      <w:proofErr w:type="spellEnd"/>
      <w:r w:rsidRPr="00B26092">
        <w:rPr>
          <w:rFonts w:eastAsia="Arial" w:cs="Times New Roman"/>
          <w:color w:val="000000"/>
          <w:szCs w:val="24"/>
          <w:u w:color="000000"/>
          <w14:ligatures w14:val="none"/>
        </w:rPr>
        <w:t xml:space="preserve"> ili organizirana hitna mjera civilne zaštite u skladu s uputama nadležnih tijela. </w:t>
      </w:r>
    </w:p>
    <w:p w14:paraId="1DB1F90E" w14:textId="66DF966A" w:rsidR="005B6E87" w:rsidRPr="00B26092" w:rsidRDefault="005B6E87" w:rsidP="00D91067">
      <w:pPr>
        <w:pStyle w:val="Odlomakpopisa"/>
        <w:numPr>
          <w:ilvl w:val="0"/>
          <w:numId w:val="66"/>
        </w:numPr>
        <w:tabs>
          <w:tab w:val="left" w:pos="284"/>
        </w:tabs>
        <w:spacing w:after="0"/>
        <w:rPr>
          <w:rFonts w:eastAsia="Times New Roman" w:cs="Times New Roman"/>
          <w:color w:val="000000"/>
          <w:szCs w:val="24"/>
          <w:u w:color="000000"/>
          <w14:ligatures w14:val="none"/>
        </w:rPr>
      </w:pPr>
      <w:r w:rsidRPr="00B26092">
        <w:rPr>
          <w:rFonts w:eastAsia="Arial" w:cs="Times New Roman"/>
          <w:b/>
          <w:color w:val="000000"/>
          <w:szCs w:val="24"/>
          <w:u w:color="000000"/>
          <w14:ligatures w14:val="none"/>
        </w:rPr>
        <w:t>S</w:t>
      </w:r>
      <w:r w:rsidRPr="00B26092">
        <w:rPr>
          <w:rFonts w:eastAsia="Times New Roman" w:cs="Times New Roman"/>
          <w:b/>
          <w:color w:val="000000"/>
          <w:szCs w:val="24"/>
          <w:u w:color="000000"/>
          <w14:ligatures w14:val="none"/>
        </w:rPr>
        <w:t>pašavanje</w:t>
      </w:r>
      <w:r w:rsidRPr="00B26092">
        <w:rPr>
          <w:rFonts w:eastAsia="Times New Roman" w:cs="Times New Roman"/>
          <w:color w:val="000000"/>
          <w:szCs w:val="24"/>
          <w:u w:color="000000"/>
          <w14:ligatures w14:val="none"/>
        </w:rPr>
        <w:t xml:space="preserve"> - skup organiziranih i koordiniranih aktivnosti koje se provode radi očuvanja života i zdravlja ljudi, sprječavanja oštećivanja i/ili uništavanja materijalnih, kulturnih i prirodnih dobara te okoliša.</w:t>
      </w:r>
    </w:p>
    <w:p w14:paraId="4FAC4B9A" w14:textId="24742B23" w:rsidR="005B6E87" w:rsidRPr="00B26092" w:rsidRDefault="005B6E87" w:rsidP="00D91067">
      <w:pPr>
        <w:pStyle w:val="Odlomakpopisa"/>
        <w:numPr>
          <w:ilvl w:val="0"/>
          <w:numId w:val="66"/>
        </w:numPr>
        <w:tabs>
          <w:tab w:val="left" w:pos="284"/>
        </w:tabs>
        <w:spacing w:after="0"/>
        <w:rPr>
          <w:rFonts w:eastAsia="Times New Roman" w:cs="Times New Roman"/>
          <w:color w:val="000000"/>
          <w:szCs w:val="24"/>
          <w:u w:color="000000"/>
          <w14:ligatures w14:val="none"/>
        </w:rPr>
      </w:pPr>
      <w:r w:rsidRPr="00B26092">
        <w:rPr>
          <w:rFonts w:eastAsia="Times New Roman" w:cs="Times New Roman"/>
          <w:b/>
          <w:color w:val="000000"/>
          <w:szCs w:val="24"/>
          <w:u w:color="000000"/>
          <w14:ligatures w14:val="none"/>
        </w:rPr>
        <w:lastRenderedPageBreak/>
        <w:t>Prva pomoć</w:t>
      </w:r>
      <w:r w:rsidRPr="00B26092">
        <w:rPr>
          <w:rFonts w:eastAsia="Times New Roman" w:cs="Times New Roman"/>
          <w:color w:val="000000"/>
          <w:szCs w:val="24"/>
          <w:u w:color="000000"/>
          <w14:ligatures w14:val="none"/>
        </w:rPr>
        <w:t xml:space="preserve"> - skup postupaka kojima se pomaže ozlijeđenoj ili oboljeloj osobi na mjestu događaja prije dolaska hitne medicinske službe ili drugih kvalificiranih zdravstvenih djelatnika. To je ujedno i mjera uzajamne zaštite građana.</w:t>
      </w:r>
    </w:p>
    <w:p w14:paraId="705B287E" w14:textId="31BEF140" w:rsidR="00444596" w:rsidRPr="00B26092" w:rsidRDefault="005B6E87" w:rsidP="00444596">
      <w:pPr>
        <w:pStyle w:val="Odlomakpopisa"/>
        <w:numPr>
          <w:ilvl w:val="0"/>
          <w:numId w:val="66"/>
        </w:numPr>
        <w:tabs>
          <w:tab w:val="left" w:pos="284"/>
        </w:tabs>
        <w:spacing w:after="0"/>
        <w:rPr>
          <w:rFonts w:eastAsia="Times New Roman" w:cs="Times New Roman"/>
          <w:color w:val="000000"/>
          <w:szCs w:val="24"/>
          <w:u w:color="000000"/>
          <w14:ligatures w14:val="none"/>
        </w:rPr>
      </w:pPr>
      <w:r w:rsidRPr="00B26092">
        <w:rPr>
          <w:rFonts w:eastAsia="Times New Roman" w:cs="Times New Roman"/>
          <w:b/>
          <w:color w:val="000000"/>
          <w:szCs w:val="24"/>
          <w:u w:color="000000"/>
          <w14:ligatures w14:val="none"/>
        </w:rPr>
        <w:t>Asanacija</w:t>
      </w:r>
      <w:r w:rsidRPr="00B26092">
        <w:rPr>
          <w:rFonts w:eastAsia="Times New Roman" w:cs="Times New Roman"/>
          <w:color w:val="000000"/>
          <w:szCs w:val="24"/>
          <w:u w:color="000000"/>
          <w14:ligatures w14:val="none"/>
        </w:rPr>
        <w:t xml:space="preserve"> - </w:t>
      </w:r>
      <w:r w:rsidRPr="00B26092">
        <w:rPr>
          <w:rFonts w:eastAsia="Times New Roman" w:cs="Times New Roman"/>
          <w:szCs w:val="24"/>
          <w:u w:color="000000"/>
          <w14:ligatures w14:val="none"/>
        </w:rPr>
        <w:t xml:space="preserve">skup postupaka humane asanacije </w:t>
      </w:r>
      <w:r w:rsidRPr="00B26092">
        <w:rPr>
          <w:rFonts w:eastAsia="Times New Roman" w:cs="Times New Roman"/>
          <w:color w:val="000000"/>
          <w:szCs w:val="24"/>
          <w:u w:color="000000"/>
          <w14:ligatures w14:val="none"/>
        </w:rPr>
        <w:t>(postupak uklanjanja, identifikacije i ukopa posmrtnih ostataka žrtava</w:t>
      </w:r>
      <w:r w:rsidRPr="00B26092">
        <w:rPr>
          <w:rFonts w:eastAsia="Times New Roman" w:cs="Times New Roman"/>
          <w:szCs w:val="24"/>
          <w:u w:color="000000"/>
          <w14:ligatures w14:val="none"/>
        </w:rPr>
        <w:t>), animalne asanacije</w:t>
      </w:r>
      <w:r w:rsidRPr="00B26092">
        <w:rPr>
          <w:rFonts w:eastAsia="Times New Roman" w:cs="Times New Roman"/>
          <w:color w:val="FF0000"/>
          <w:szCs w:val="24"/>
          <w:u w:color="000000"/>
          <w14:ligatures w14:val="none"/>
        </w:rPr>
        <w:t xml:space="preserve"> </w:t>
      </w:r>
      <w:r w:rsidRPr="00B26092">
        <w:rPr>
          <w:rFonts w:eastAsia="Times New Roman" w:cs="Times New Roman"/>
          <w:color w:val="000000"/>
          <w:szCs w:val="24"/>
          <w:u w:color="000000"/>
          <w14:ligatures w14:val="none"/>
        </w:rPr>
        <w:t>(postupak prikupljanja, zbrinjavanja, uklanjanja i ukopa životinjskih leševa i namirnica životinjskog porijekla</w:t>
      </w:r>
      <w:r w:rsidRPr="00B26092">
        <w:rPr>
          <w:rFonts w:eastAsia="Times New Roman" w:cs="Times New Roman"/>
          <w:szCs w:val="24"/>
          <w:u w:color="000000"/>
          <w14:ligatures w14:val="none"/>
        </w:rPr>
        <w:t xml:space="preserve">) i asanacije terena </w:t>
      </w:r>
      <w:r w:rsidRPr="00B26092">
        <w:rPr>
          <w:rFonts w:eastAsia="Times New Roman" w:cs="Times New Roman"/>
          <w:color w:val="000000"/>
          <w:szCs w:val="24"/>
          <w:u w:color="000000"/>
          <w14:ligatures w14:val="none"/>
        </w:rPr>
        <w:t>(tehničke, zdravstvene i poljoprivredne mjere</w:t>
      </w:r>
      <w:r w:rsidRPr="00B26092">
        <w:rPr>
          <w:rFonts w:eastAsia="Times New Roman" w:cs="Times New Roman"/>
          <w:strike/>
          <w:color w:val="000000"/>
          <w:szCs w:val="24"/>
          <w:u w:color="000000"/>
          <w14:ligatures w14:val="none"/>
        </w:rPr>
        <w:t xml:space="preserve"> </w:t>
      </w:r>
      <w:r w:rsidRPr="00B26092">
        <w:rPr>
          <w:rFonts w:eastAsia="Times New Roman" w:cs="Times New Roman"/>
          <w:color w:val="000000"/>
          <w:szCs w:val="24"/>
          <w:u w:color="000000"/>
          <w14:ligatures w14:val="none"/>
        </w:rPr>
        <w:t>i postupci</w:t>
      </w:r>
      <w:r w:rsidRPr="00B26092">
        <w:rPr>
          <w:rFonts w:eastAsia="Times New Roman" w:cs="Times New Roman"/>
          <w:strike/>
          <w:color w:val="000000"/>
          <w:szCs w:val="24"/>
          <w:u w:color="000000"/>
          <w14:ligatures w14:val="none"/>
        </w:rPr>
        <w:t xml:space="preserve"> </w:t>
      </w:r>
      <w:r w:rsidRPr="00B26092">
        <w:rPr>
          <w:rFonts w:eastAsia="Times New Roman" w:cs="Times New Roman"/>
          <w:color w:val="000000"/>
          <w:szCs w:val="24"/>
          <w:u w:color="000000"/>
          <w14:ligatures w14:val="none"/>
        </w:rPr>
        <w:t xml:space="preserve">klanjanja izvora širenja opasnih bolesti). </w:t>
      </w:r>
    </w:p>
    <w:p w14:paraId="25616CDB" w14:textId="0F391414" w:rsidR="005B6E87" w:rsidRPr="00B26092" w:rsidRDefault="005B6E87" w:rsidP="00207D75">
      <w:pPr>
        <w:pStyle w:val="Odlomakpopisa"/>
        <w:numPr>
          <w:ilvl w:val="0"/>
          <w:numId w:val="66"/>
        </w:numPr>
        <w:tabs>
          <w:tab w:val="left" w:pos="284"/>
        </w:tabs>
        <w:spacing w:after="0"/>
        <w:rPr>
          <w:rFonts w:eastAsia="Times New Roman" w:cs="Times New Roman"/>
          <w:color w:val="000000"/>
          <w:szCs w:val="24"/>
          <w:u w:color="000000"/>
          <w14:ligatures w14:val="none"/>
        </w:rPr>
      </w:pPr>
      <w:r w:rsidRPr="00B26092">
        <w:rPr>
          <w:rFonts w:eastAsia="Times New Roman" w:cs="Times New Roman"/>
          <w:b/>
          <w:color w:val="000000"/>
          <w:szCs w:val="24"/>
          <w:u w:color="000000"/>
          <w14:ligatures w14:val="none"/>
        </w:rPr>
        <w:t xml:space="preserve">Zaštita životinja i bilja te namirnica životinjskog i biljnog porijekla </w:t>
      </w:r>
      <w:r w:rsidRPr="00B26092">
        <w:rPr>
          <w:rFonts w:eastAsia="Times New Roman" w:cs="Times New Roman"/>
          <w:color w:val="000000"/>
          <w:szCs w:val="24"/>
          <w:u w:color="000000"/>
          <w14:ligatures w14:val="none"/>
        </w:rPr>
        <w:t xml:space="preserve">- postupci u okviru postojećih mjera civilne zaštite. </w:t>
      </w:r>
    </w:p>
    <w:p w14:paraId="1DD55E85" w14:textId="402E6DBF" w:rsidR="00444596" w:rsidRPr="00B26092" w:rsidRDefault="00444596" w:rsidP="00444596">
      <w:pPr>
        <w:tabs>
          <w:tab w:val="left" w:pos="284"/>
        </w:tabs>
        <w:spacing w:after="0"/>
        <w:rPr>
          <w:rFonts w:eastAsia="Times New Roman" w:cs="Times New Roman"/>
          <w:color w:val="000000"/>
          <w:szCs w:val="24"/>
          <w:u w:color="000000"/>
          <w14:ligatures w14:val="none"/>
        </w:rPr>
      </w:pPr>
    </w:p>
    <w:p w14:paraId="2599E3F4" w14:textId="420A0674" w:rsidR="005B6E87" w:rsidRPr="00B26092" w:rsidRDefault="00207D75" w:rsidP="00BF282F">
      <w:pPr>
        <w:pStyle w:val="Naslov2"/>
      </w:pPr>
      <w:bookmarkStart w:id="4" w:name="_Toc173836718"/>
      <w:r w:rsidRPr="00B26092">
        <w:t xml:space="preserve">1.2. </w:t>
      </w:r>
      <w:r w:rsidR="005B6E87" w:rsidRPr="00B26092">
        <w:t>AKTIVNOSTI CIVILNE ZAŠTITE</w:t>
      </w:r>
      <w:bookmarkEnd w:id="4"/>
    </w:p>
    <w:p w14:paraId="1BCACBAE" w14:textId="3A381F5F" w:rsidR="005B6E87" w:rsidRPr="00B26092" w:rsidRDefault="005B6E87" w:rsidP="00207D75">
      <w:pPr>
        <w:tabs>
          <w:tab w:val="left" w:pos="284"/>
        </w:tabs>
        <w:spacing w:before="240" w:after="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 xml:space="preserve">Aktivnosti civilne zaštite se provode prema sljedećem redoslijedu: </w:t>
      </w:r>
    </w:p>
    <w:p w14:paraId="4DF482FD" w14:textId="3BB37112" w:rsidR="005B6E87" w:rsidRPr="00B26092" w:rsidRDefault="005B6E87" w:rsidP="00E05171">
      <w:pPr>
        <w:numPr>
          <w:ilvl w:val="0"/>
          <w:numId w:val="62"/>
        </w:numPr>
        <w:spacing w:after="0"/>
        <w:jc w:val="left"/>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rano upozoravanje</w:t>
      </w:r>
      <w:r w:rsidR="00295FD0" w:rsidRPr="00B26092">
        <w:rPr>
          <w:rFonts w:eastAsia="Times New Roman" w:cs="Times New Roman"/>
          <w:color w:val="000000"/>
          <w:szCs w:val="24"/>
          <w:u w:color="000000"/>
          <w:lang w:eastAsia="hr-HR"/>
          <w14:ligatures w14:val="none"/>
        </w:rPr>
        <w:t>,</w:t>
      </w:r>
      <w:r w:rsidRPr="00B26092">
        <w:rPr>
          <w:rFonts w:eastAsia="Times New Roman" w:cs="Times New Roman"/>
          <w:color w:val="000000"/>
          <w:szCs w:val="24"/>
          <w:u w:color="000000"/>
          <w:lang w:eastAsia="hr-HR"/>
          <w14:ligatures w14:val="none"/>
        </w:rPr>
        <w:t xml:space="preserve"> </w:t>
      </w:r>
    </w:p>
    <w:p w14:paraId="38520744" w14:textId="67081959" w:rsidR="005B6E87" w:rsidRPr="00B26092" w:rsidRDefault="005B6E87" w:rsidP="00E05171">
      <w:pPr>
        <w:numPr>
          <w:ilvl w:val="0"/>
          <w:numId w:val="62"/>
        </w:numPr>
        <w:spacing w:after="0"/>
        <w:jc w:val="left"/>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pripravnost</w:t>
      </w:r>
      <w:r w:rsidR="00295FD0" w:rsidRPr="00B26092">
        <w:rPr>
          <w:rFonts w:eastAsia="Times New Roman" w:cs="Times New Roman"/>
          <w:color w:val="000000"/>
          <w:szCs w:val="24"/>
          <w:u w:color="000000"/>
          <w:lang w:eastAsia="hr-HR"/>
          <w14:ligatures w14:val="none"/>
        </w:rPr>
        <w:t>,</w:t>
      </w:r>
    </w:p>
    <w:p w14:paraId="3DED8FFF" w14:textId="77777777" w:rsidR="005B6E87" w:rsidRPr="00B26092" w:rsidRDefault="005B6E87" w:rsidP="00E05171">
      <w:pPr>
        <w:numPr>
          <w:ilvl w:val="0"/>
          <w:numId w:val="62"/>
        </w:numPr>
        <w:spacing w:after="0"/>
        <w:jc w:val="left"/>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reagiranje.</w:t>
      </w:r>
    </w:p>
    <w:p w14:paraId="5DBA10BD" w14:textId="77777777" w:rsidR="005B6E87" w:rsidRPr="00B26092" w:rsidRDefault="005B6E87" w:rsidP="00207D75">
      <w:pPr>
        <w:tabs>
          <w:tab w:val="left" w:pos="284"/>
        </w:tabs>
        <w:spacing w:after="0"/>
        <w:rPr>
          <w:rFonts w:eastAsia="Times New Roman" w:cs="Times New Roman"/>
          <w:color w:val="000000"/>
          <w:szCs w:val="24"/>
          <w:u w:color="000000"/>
          <w14:ligatures w14:val="none"/>
        </w:rPr>
      </w:pPr>
    </w:p>
    <w:p w14:paraId="4620FA1A" w14:textId="3E61A3DA" w:rsidR="005B6E87" w:rsidRPr="00B26092" w:rsidRDefault="005B6E87" w:rsidP="00444596">
      <w:pPr>
        <w:pStyle w:val="Odlomakpopisa"/>
        <w:numPr>
          <w:ilvl w:val="0"/>
          <w:numId w:val="67"/>
        </w:numPr>
        <w:tabs>
          <w:tab w:val="left" w:pos="284"/>
        </w:tabs>
        <w:spacing w:after="0"/>
        <w:rPr>
          <w:rFonts w:eastAsia="Times New Roman" w:cs="Times New Roman"/>
          <w:color w:val="000000"/>
          <w:szCs w:val="24"/>
          <w:u w:color="000000"/>
          <w14:ligatures w14:val="none"/>
        </w:rPr>
      </w:pPr>
      <w:r w:rsidRPr="00B26092">
        <w:rPr>
          <w:rFonts w:eastAsia="Times New Roman" w:cs="Times New Roman"/>
          <w:b/>
          <w:color w:val="000000"/>
          <w:szCs w:val="24"/>
          <w:u w:color="000000"/>
          <w:lang w:eastAsia="hr-HR"/>
          <w14:ligatures w14:val="none"/>
        </w:rPr>
        <w:t xml:space="preserve">Rano upozoravanje - </w:t>
      </w:r>
      <w:r w:rsidRPr="00B26092">
        <w:rPr>
          <w:rFonts w:eastAsia="Times New Roman" w:cs="Times New Roman"/>
          <w:color w:val="000000"/>
          <w:szCs w:val="24"/>
          <w:u w:color="000000"/>
          <w:lang w:eastAsia="hr-HR"/>
          <w14:ligatures w14:val="none"/>
        </w:rPr>
        <w:t>rizici nastupanja štetnog događaja i ranjivost zajednice mogu se umanjiti ako se raspolaže odgovarajućim podacima</w:t>
      </w:r>
      <w:r w:rsidRPr="00B26092">
        <w:rPr>
          <w:rFonts w:eastAsia="Times New Roman" w:cs="Times New Roman"/>
          <w:color w:val="00B0F0"/>
          <w:szCs w:val="24"/>
          <w:u w:color="000000"/>
          <w:lang w:eastAsia="hr-HR"/>
          <w14:ligatures w14:val="none"/>
        </w:rPr>
        <w:t xml:space="preserve"> </w:t>
      </w:r>
      <w:r w:rsidRPr="00B26092">
        <w:rPr>
          <w:rFonts w:eastAsia="Times New Roman" w:cs="Times New Roman"/>
          <w:color w:val="000000"/>
          <w:szCs w:val="24"/>
          <w:u w:color="000000"/>
          <w:lang w:eastAsia="hr-HR"/>
          <w14:ligatures w14:val="none"/>
        </w:rPr>
        <w:t>za procjenu stupnja prijetnje velike nesreće, katastrofe i posebnih okolnosti. Tijela državne uprave, druga tijela i institucije te svi koji imaju informaciju o mogućoj prijetnji, dužni su, u okviru svog djelokruga, davati obavijesti ranog upozoravanja o mogućnosti nastanka velike nesreće, katastrofe i posebnih okolnosti te upute stanovništvu o postupanju.</w:t>
      </w:r>
      <w:r w:rsidRPr="00B26092">
        <w:rPr>
          <w:rFonts w:eastAsia="Times New Roman" w:cs="Times New Roman"/>
          <w:color w:val="000000"/>
          <w:szCs w:val="24"/>
          <w:u w:color="000000"/>
          <w14:ligatures w14:val="none"/>
        </w:rPr>
        <w:t xml:space="preserve"> </w:t>
      </w:r>
    </w:p>
    <w:p w14:paraId="310C2B6F" w14:textId="77777777" w:rsidR="00207D75" w:rsidRPr="00B26092" w:rsidRDefault="00207D75" w:rsidP="00207D75">
      <w:pPr>
        <w:tabs>
          <w:tab w:val="left" w:pos="284"/>
        </w:tabs>
        <w:spacing w:after="0"/>
        <w:rPr>
          <w:rFonts w:eastAsia="Times New Roman" w:cs="Times New Roman"/>
          <w:b/>
          <w:color w:val="000000"/>
          <w:szCs w:val="24"/>
          <w:u w:color="000000"/>
          <w:lang w:eastAsia="hr-HR"/>
          <w14:ligatures w14:val="none"/>
        </w:rPr>
      </w:pPr>
    </w:p>
    <w:p w14:paraId="7A27904F" w14:textId="246FBA25" w:rsidR="005B6E87" w:rsidRPr="00B26092" w:rsidRDefault="005B6E87" w:rsidP="00207D75">
      <w:p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szCs w:val="24"/>
          <w:u w:color="000000"/>
          <w:lang w:eastAsia="hr-HR"/>
          <w14:ligatures w14:val="none"/>
        </w:rPr>
        <w:t xml:space="preserve">Republika Hrvatska  </w:t>
      </w:r>
      <w:r w:rsidRPr="00B26092">
        <w:rPr>
          <w:rFonts w:eastAsia="Times New Roman" w:cs="Times New Roman"/>
          <w:color w:val="000000"/>
          <w:szCs w:val="24"/>
          <w:u w:color="000000"/>
          <w:lang w:eastAsia="hr-HR"/>
          <w14:ligatures w14:val="none"/>
        </w:rPr>
        <w:t xml:space="preserve">je uključena u međunarodne sustave razmjene informacija ranog upozoravanja u područjima radiološke i nuklearne sigurnosti, obrane od poplava, opasnih vremenskih pojava, iznenadnog onečišćenja rijeka dunavskog sliva, industrijskih nesreća s prekograničnim učincima, mogućnosti pojave tsunamija, epidemija i pandemija, infektivnih i drugih zaraznih bolesti i </w:t>
      </w:r>
      <w:proofErr w:type="spellStart"/>
      <w:r w:rsidRPr="00B26092">
        <w:rPr>
          <w:rFonts w:eastAsia="Times New Roman" w:cs="Times New Roman"/>
          <w:color w:val="000000"/>
          <w:szCs w:val="24"/>
          <w:u w:color="000000"/>
          <w:lang w:eastAsia="hr-HR"/>
          <w14:ligatures w14:val="none"/>
        </w:rPr>
        <w:t>epizootija</w:t>
      </w:r>
      <w:proofErr w:type="spellEnd"/>
      <w:r w:rsidRPr="00B26092">
        <w:rPr>
          <w:rFonts w:eastAsia="Times New Roman" w:cs="Times New Roman"/>
          <w:color w:val="000000"/>
          <w:szCs w:val="24"/>
          <w:u w:color="000000"/>
          <w:lang w:eastAsia="hr-HR"/>
          <w14:ligatures w14:val="none"/>
        </w:rPr>
        <w:t xml:space="preserve">, pojavi organizama štetnih za bilje, sigurnosti prehrambenih proizvoda te mjera čije se provođenje preporučuje u interesu sigurnosti i zaštite i spašavanja stanovništva. </w:t>
      </w:r>
      <w:r w:rsidRPr="00B26092">
        <w:rPr>
          <w:rFonts w:eastAsia="Times New Roman" w:cs="Times New Roman"/>
          <w:szCs w:val="24"/>
          <w:u w:color="000000"/>
          <w:lang w:eastAsia="hr-HR"/>
          <w14:ligatures w14:val="none"/>
        </w:rPr>
        <w:t xml:space="preserve">Također, Republika Hrvatska </w:t>
      </w:r>
      <w:r w:rsidRPr="00B26092">
        <w:rPr>
          <w:rFonts w:eastAsia="Times New Roman" w:cs="Times New Roman"/>
          <w:color w:val="000000"/>
          <w:szCs w:val="24"/>
          <w:u w:color="000000"/>
          <w:lang w:eastAsia="hr-HR"/>
          <w14:ligatures w14:val="none"/>
        </w:rPr>
        <w:t>sudjeluje  u međunarodnim sustavima ranog upozoravanja za iznenadna onečišćenja.</w:t>
      </w:r>
    </w:p>
    <w:p w14:paraId="714570E8" w14:textId="77777777" w:rsidR="00207D75" w:rsidRPr="00B26092" w:rsidRDefault="00207D75" w:rsidP="00207D75">
      <w:pPr>
        <w:tabs>
          <w:tab w:val="left" w:pos="284"/>
        </w:tabs>
        <w:spacing w:after="0"/>
        <w:rPr>
          <w:rFonts w:eastAsia="Times New Roman" w:cs="Times New Roman"/>
          <w:strike/>
          <w:color w:val="000000"/>
          <w:szCs w:val="24"/>
          <w:u w:color="000000"/>
          <w14:ligatures w14:val="none"/>
        </w:rPr>
      </w:pPr>
    </w:p>
    <w:p w14:paraId="5AD810DF" w14:textId="678996EC" w:rsidR="005B6E87" w:rsidRPr="00B26092" w:rsidRDefault="005B6E87" w:rsidP="00207D75">
      <w:pPr>
        <w:tabs>
          <w:tab w:val="left" w:pos="284"/>
        </w:tabs>
        <w:spacing w:after="0"/>
        <w:rPr>
          <w:rFonts w:eastAsia="Times New Roman" w:cs="Times New Roman"/>
          <w:szCs w:val="24"/>
          <w:u w:color="000000"/>
          <w:lang w:eastAsia="hr-HR"/>
          <w14:ligatures w14:val="none"/>
        </w:rPr>
      </w:pPr>
      <w:r w:rsidRPr="00B26092">
        <w:rPr>
          <w:rFonts w:eastAsia="Times New Roman" w:cs="Times New Roman"/>
          <w:color w:val="000000"/>
          <w:szCs w:val="24"/>
          <w:u w:color="000000"/>
          <w:lang w:eastAsia="hr-HR"/>
          <w14:ligatures w14:val="none"/>
        </w:rPr>
        <w:t>Ministarstvo unutarnjih poslova, Ravnateljstvo civilne zaštite</w:t>
      </w:r>
      <w:r w:rsidRPr="00B26092">
        <w:rPr>
          <w:rFonts w:eastAsia="Times New Roman" w:cs="Times New Roman"/>
          <w:szCs w:val="24"/>
          <w:u w:color="000000"/>
          <w:lang w:eastAsia="hr-HR"/>
          <w14:ligatures w14:val="none"/>
        </w:rPr>
        <w:t xml:space="preserve">, kao </w:t>
      </w:r>
      <w:r w:rsidRPr="00B26092">
        <w:rPr>
          <w:rFonts w:eastAsia="Times New Roman" w:cs="Times New Roman"/>
          <w:color w:val="000000"/>
          <w:szCs w:val="24"/>
          <w:u w:color="000000"/>
          <w:lang w:eastAsia="hr-HR"/>
          <w14:ligatures w14:val="none"/>
        </w:rPr>
        <w:t xml:space="preserve">nacionalna kontakt točka za razmjenu informacija ranog upozoravanja, temeljem dobivenih informacija, uvodi pripravnost za dio operativnih snaga sustava civilne zaštite. Informacije o mogućnosti nastajanja izvanrednog događaja, upute i </w:t>
      </w:r>
      <w:r w:rsidRPr="00B26092">
        <w:rPr>
          <w:rFonts w:eastAsia="Times New Roman" w:cs="Times New Roman"/>
          <w:szCs w:val="24"/>
          <w:u w:color="000000"/>
          <w:lang w:eastAsia="hr-HR"/>
          <w14:ligatures w14:val="none"/>
        </w:rPr>
        <w:t xml:space="preserve">preporuke stanovništvu istovremeno prenosi lokalnim zajednicama nadležnim za mjere i aktivnosti civilne zaštite. </w:t>
      </w:r>
    </w:p>
    <w:p w14:paraId="523473EB" w14:textId="77777777" w:rsidR="00207D75" w:rsidRPr="00B26092" w:rsidRDefault="00207D75" w:rsidP="00207D75">
      <w:pPr>
        <w:tabs>
          <w:tab w:val="left" w:pos="284"/>
        </w:tabs>
        <w:spacing w:after="0"/>
        <w:rPr>
          <w:rFonts w:eastAsia="Times New Roman" w:cs="Times New Roman"/>
          <w:szCs w:val="24"/>
          <w:highlight w:val="yellow"/>
          <w:u w:color="000000"/>
          <w:lang w:eastAsia="hr-HR"/>
          <w14:ligatures w14:val="none"/>
        </w:rPr>
      </w:pPr>
    </w:p>
    <w:p w14:paraId="58F1B2DE" w14:textId="77777777" w:rsidR="00A34656" w:rsidRPr="00B26092" w:rsidRDefault="00A34656" w:rsidP="00207D75">
      <w:pPr>
        <w:tabs>
          <w:tab w:val="left" w:pos="284"/>
        </w:tabs>
        <w:spacing w:after="0"/>
        <w:rPr>
          <w:rFonts w:eastAsia="Times New Roman" w:cs="Times New Roman"/>
          <w:color w:val="000000"/>
          <w:szCs w:val="24"/>
          <w:highlight w:val="yellow"/>
          <w:u w:color="000000"/>
          <w:lang w:eastAsia="hr-HR"/>
          <w14:ligatures w14:val="none"/>
        </w:rPr>
      </w:pPr>
    </w:p>
    <w:p w14:paraId="67359892" w14:textId="77777777" w:rsidR="00A34656" w:rsidRPr="00B26092" w:rsidRDefault="00A34656" w:rsidP="00207D75">
      <w:pPr>
        <w:tabs>
          <w:tab w:val="left" w:pos="284"/>
        </w:tabs>
        <w:spacing w:after="0"/>
        <w:rPr>
          <w:rFonts w:eastAsia="Times New Roman" w:cs="Times New Roman"/>
          <w:color w:val="000000"/>
          <w:szCs w:val="24"/>
          <w:highlight w:val="yellow"/>
          <w:u w:color="000000"/>
          <w:lang w:eastAsia="hr-HR"/>
          <w14:ligatures w14:val="none"/>
        </w:rPr>
      </w:pPr>
    </w:p>
    <w:p w14:paraId="575FD82C" w14:textId="4B67C677" w:rsidR="00A34656" w:rsidRPr="00B26092" w:rsidRDefault="005B6E87" w:rsidP="00207D75">
      <w:p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lastRenderedPageBreak/>
        <w:t>Ministarstvo unutarnjih poslova, Ravnateljstvo civilne zaštite, ovisno o vrsti izvanrednog događaja, pokreće postupke informiranja javnosti i operativnih snaga sustava civilne zaštite o očekivanim razmjerima opasnosti, preventivnim mjerama usmjerenim na ublažavanje posljedica te o mjerama civilne zaštite za čije provođenje se treba pripremiti.</w:t>
      </w:r>
    </w:p>
    <w:p w14:paraId="2E0C23B0" w14:textId="0DAA3FD7" w:rsidR="005B6E87" w:rsidRPr="00B26092" w:rsidRDefault="005B6E87" w:rsidP="00207D75">
      <w:p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 xml:space="preserve"> Pritom se koristi postojećim raspoloživim sustavima komunikacija, medijima i sustavom javnog uzbunjivanja u ugroženim područjima i drugim raspoloživim resursima. </w:t>
      </w:r>
    </w:p>
    <w:p w14:paraId="424F2C26" w14:textId="77777777" w:rsidR="00207D75" w:rsidRPr="00B26092" w:rsidRDefault="00207D75" w:rsidP="00207D75">
      <w:pPr>
        <w:tabs>
          <w:tab w:val="left" w:pos="284"/>
        </w:tabs>
        <w:spacing w:after="0"/>
        <w:rPr>
          <w:rFonts w:eastAsia="Times New Roman" w:cs="Times New Roman"/>
          <w:color w:val="000000"/>
          <w:szCs w:val="24"/>
          <w:u w:color="000000"/>
          <w:lang w:eastAsia="hr-HR"/>
          <w14:ligatures w14:val="none"/>
        </w:rPr>
      </w:pPr>
    </w:p>
    <w:p w14:paraId="22C1E743" w14:textId="1D6783F1" w:rsidR="005B6E87" w:rsidRPr="00B26092" w:rsidRDefault="005B6E87" w:rsidP="00207D75">
      <w:p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Ministarstvo unutarnjih poslova, Ravnateljstvo civilne zaštite, za provođenje mjera i aktivnosti civilne zaštite koristi:</w:t>
      </w:r>
    </w:p>
    <w:p w14:paraId="03D1C465" w14:textId="2637CA76" w:rsidR="005B6E87" w:rsidRPr="00B26092" w:rsidRDefault="005B6E87" w:rsidP="00444596">
      <w:pPr>
        <w:pStyle w:val="Odlomakpopisa"/>
        <w:numPr>
          <w:ilvl w:val="0"/>
          <w:numId w:val="68"/>
        </w:num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baze podataka tijela državne uprave i drugih državnih tijela, JLP(R)S i operativnih snaga sustava civilne zaštite o pripadnicima, sposobnostima i resursima</w:t>
      </w:r>
    </w:p>
    <w:p w14:paraId="2167FC02" w14:textId="22707119" w:rsidR="005B6E87" w:rsidRPr="00B26092" w:rsidRDefault="005B6E87" w:rsidP="00444596">
      <w:pPr>
        <w:pStyle w:val="Odlomakpopisa"/>
        <w:numPr>
          <w:ilvl w:val="0"/>
          <w:numId w:val="68"/>
        </w:num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Zemljopisno-obavijesni sustav/</w:t>
      </w:r>
      <w:proofErr w:type="spellStart"/>
      <w:r w:rsidRPr="00B26092">
        <w:rPr>
          <w:rFonts w:eastAsia="Times New Roman" w:cs="Times New Roman"/>
          <w:color w:val="000000"/>
          <w:szCs w:val="24"/>
          <w:u w:color="000000"/>
          <w:lang w:eastAsia="hr-HR"/>
          <w14:ligatures w14:val="none"/>
        </w:rPr>
        <w:t>ZeOS</w:t>
      </w:r>
      <w:proofErr w:type="spellEnd"/>
      <w:r w:rsidRPr="00B26092">
        <w:rPr>
          <w:rFonts w:eastAsia="Times New Roman" w:cs="Times New Roman"/>
          <w:color w:val="000000"/>
          <w:szCs w:val="24"/>
          <w:u w:color="000000"/>
          <w:lang w:eastAsia="hr-HR"/>
          <w14:ligatures w14:val="none"/>
        </w:rPr>
        <w:t xml:space="preserve"> MUP u kojem se prikupljaju, obrađuju i pohranjuju prostorni i alfanumerički podaci i dokumenti, kako bi bili dostupni svim sudionicima sustava civilne zaštite u procesima donošenja odluka o postupanju u velikim nesrećama, katastrofama i posebnim okolnostima</w:t>
      </w:r>
    </w:p>
    <w:p w14:paraId="2D3B9DBD" w14:textId="067DD6AE" w:rsidR="005B6E87" w:rsidRPr="00B26092" w:rsidRDefault="005B6E87" w:rsidP="00444596">
      <w:pPr>
        <w:pStyle w:val="Odlomakpopisa"/>
        <w:numPr>
          <w:ilvl w:val="0"/>
          <w:numId w:val="68"/>
        </w:num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sustav NICS iz programa NATO i</w:t>
      </w:r>
    </w:p>
    <w:p w14:paraId="090BDFA0" w14:textId="289C2DF2" w:rsidR="00207D75" w:rsidRPr="00B26092" w:rsidRDefault="005B6E87" w:rsidP="00444596">
      <w:pPr>
        <w:pStyle w:val="Odlomakpopisa"/>
        <w:numPr>
          <w:ilvl w:val="0"/>
          <w:numId w:val="68"/>
        </w:num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 xml:space="preserve">druge sustave i alate operativnih snaga sustava civilne zaštite. </w:t>
      </w:r>
    </w:p>
    <w:p w14:paraId="631F1A4C" w14:textId="6D44F22F" w:rsidR="005B6E87" w:rsidRPr="00B26092" w:rsidRDefault="005B6E87" w:rsidP="00207D75">
      <w:pPr>
        <w:tabs>
          <w:tab w:val="left" w:pos="284"/>
        </w:tabs>
        <w:spacing w:after="0"/>
        <w:rPr>
          <w:rFonts w:eastAsia="Arial" w:cs="Times New Roman"/>
          <w:strike/>
          <w:color w:val="FF0000"/>
          <w:szCs w:val="24"/>
          <w:u w:color="000000"/>
          <w:lang w:eastAsia="hr-HR"/>
          <w14:ligatures w14:val="none"/>
        </w:rPr>
      </w:pPr>
      <w:r w:rsidRPr="00B26092">
        <w:rPr>
          <w:rFonts w:eastAsia="Arial" w:cs="Times New Roman"/>
          <w:color w:val="FF0000"/>
          <w:szCs w:val="24"/>
          <w:u w:color="000000"/>
          <w:lang w:eastAsia="hr-HR"/>
          <w14:ligatures w14:val="none"/>
        </w:rPr>
        <w:t xml:space="preserve">  </w:t>
      </w:r>
    </w:p>
    <w:p w14:paraId="3B40D01E" w14:textId="114F7987" w:rsidR="005B6E87" w:rsidRPr="00B26092" w:rsidRDefault="005B6E87" w:rsidP="00444596">
      <w:pPr>
        <w:pStyle w:val="Odlomakpopisa"/>
        <w:numPr>
          <w:ilvl w:val="0"/>
          <w:numId w:val="67"/>
        </w:num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b/>
          <w:color w:val="000000"/>
          <w:szCs w:val="24"/>
          <w:u w:color="000000"/>
          <w:lang w:eastAsia="hr-HR"/>
          <w14:ligatures w14:val="none"/>
        </w:rPr>
        <w:t xml:space="preserve">Pripravnost - </w:t>
      </w:r>
      <w:r w:rsidRPr="00B26092">
        <w:rPr>
          <w:rFonts w:eastAsia="Times New Roman" w:cs="Times New Roman"/>
          <w:color w:val="000000"/>
          <w:szCs w:val="24"/>
          <w:u w:color="000000"/>
          <w:lang w:eastAsia="hr-HR"/>
          <w14:ligatures w14:val="none"/>
        </w:rPr>
        <w:t xml:space="preserve">pripravnost u sustavu civilne zaštite proglašava čelnik tijela nadležan za poslove civilne zaštite na temelju informacija sustava ranog upozoravanja o mogućnosti nastanka katastrofe. </w:t>
      </w:r>
    </w:p>
    <w:p w14:paraId="407CE810" w14:textId="77777777" w:rsidR="005B6E87" w:rsidRPr="00B26092" w:rsidRDefault="005B6E87" w:rsidP="00207D75">
      <w:pPr>
        <w:tabs>
          <w:tab w:val="left" w:pos="284"/>
        </w:tabs>
        <w:spacing w:after="0"/>
        <w:rPr>
          <w:rFonts w:eastAsia="Times New Roman" w:cs="Times New Roman"/>
          <w:b/>
          <w:color w:val="000000"/>
          <w:szCs w:val="24"/>
          <w:u w:color="000000"/>
          <w:lang w:eastAsia="hr-HR"/>
          <w14:ligatures w14:val="none"/>
        </w:rPr>
      </w:pPr>
    </w:p>
    <w:p w14:paraId="12DF8D80" w14:textId="161862F2" w:rsidR="005B6E87" w:rsidRPr="00B26092" w:rsidRDefault="005B6E87" w:rsidP="00207D75">
      <w:p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color w:val="000000"/>
          <w:szCs w:val="24"/>
          <w:u w:color="000000"/>
          <w:lang w:eastAsia="hr-HR"/>
          <w14:ligatures w14:val="none"/>
        </w:rPr>
        <w:t xml:space="preserve">Na temelju informacija ranog upozoravanja o mogućnosti nastanka velike nesreće, pripravnost </w:t>
      </w:r>
      <w:r w:rsidRPr="00B26092">
        <w:rPr>
          <w:rFonts w:eastAsia="Times New Roman" w:cs="Times New Roman"/>
          <w:szCs w:val="24"/>
          <w:u w:color="000000"/>
          <w:lang w:eastAsia="hr-HR"/>
          <w14:ligatures w14:val="none"/>
        </w:rPr>
        <w:t xml:space="preserve">u sustavu civilne zaštite </w:t>
      </w:r>
      <w:r w:rsidRPr="00B26092">
        <w:rPr>
          <w:rFonts w:eastAsia="Times New Roman" w:cs="Times New Roman"/>
          <w:color w:val="000000"/>
          <w:szCs w:val="24"/>
          <w:u w:color="000000"/>
          <w:lang w:eastAsia="hr-HR"/>
          <w14:ligatures w14:val="none"/>
        </w:rPr>
        <w:t xml:space="preserve">proglašava izvršno tijelo JLP(R)S za područje općine, grada i županije. </w:t>
      </w:r>
    </w:p>
    <w:p w14:paraId="25441941" w14:textId="409892D0" w:rsidR="005B6E87" w:rsidRPr="00B26092" w:rsidRDefault="005B6E87" w:rsidP="00207D75">
      <w:pPr>
        <w:tabs>
          <w:tab w:val="left" w:pos="284"/>
        </w:tabs>
        <w:spacing w:after="0"/>
        <w:rPr>
          <w:rFonts w:eastAsia="Times New Roman" w:cs="Times New Roman"/>
          <w:color w:val="000000"/>
          <w:szCs w:val="24"/>
          <w:u w:color="000000"/>
          <w14:ligatures w14:val="none"/>
        </w:rPr>
      </w:pPr>
      <w:r w:rsidRPr="00B26092">
        <w:rPr>
          <w:rFonts w:eastAsia="Times New Roman" w:cs="Times New Roman"/>
          <w:szCs w:val="24"/>
          <w:u w:color="000000"/>
          <w:lang w:eastAsia="hr-HR"/>
          <w14:ligatures w14:val="none"/>
        </w:rPr>
        <w:t xml:space="preserve">Tijela državne uprave i druga tijela </w:t>
      </w:r>
      <w:r w:rsidRPr="00B26092">
        <w:rPr>
          <w:rFonts w:eastAsia="Times New Roman" w:cs="Times New Roman"/>
          <w:color w:val="000000"/>
          <w:szCs w:val="24"/>
          <w:u w:color="000000"/>
          <w:lang w:eastAsia="hr-HR"/>
          <w14:ligatures w14:val="none"/>
        </w:rPr>
        <w:t>dužna su, u okviru svog djelokruga, radi učinkovitog funkcioniranja sustava civilne zaštite,</w:t>
      </w:r>
      <w:r w:rsidRPr="00B26092">
        <w:rPr>
          <w:rFonts w:eastAsia="Times New Roman" w:cs="Times New Roman"/>
          <w:color w:val="000000"/>
          <w:szCs w:val="24"/>
          <w:u w:color="000000"/>
          <w14:ligatures w14:val="none"/>
        </w:rPr>
        <w:t xml:space="preserve"> </w:t>
      </w:r>
      <w:r w:rsidRPr="00B26092">
        <w:rPr>
          <w:rFonts w:eastAsia="Times New Roman" w:cs="Times New Roman"/>
          <w:color w:val="000000"/>
          <w:szCs w:val="24"/>
          <w:u w:color="000000"/>
          <w:lang w:eastAsia="hr-HR"/>
          <w14:ligatures w14:val="none"/>
        </w:rPr>
        <w:t>provoditi mjere pripravnosti iz njihova djelokruga, u skladu sa specifičnostima događaja.</w:t>
      </w:r>
      <w:r w:rsidRPr="00B26092">
        <w:rPr>
          <w:rFonts w:eastAsia="Times New Roman" w:cs="Times New Roman"/>
          <w:color w:val="000000"/>
          <w:szCs w:val="24"/>
          <w:u w:color="000000"/>
          <w14:ligatures w14:val="none"/>
        </w:rPr>
        <w:t xml:space="preserve"> </w:t>
      </w:r>
    </w:p>
    <w:p w14:paraId="17C79DF8" w14:textId="77777777" w:rsidR="00673FB2" w:rsidRPr="00B26092" w:rsidRDefault="00673FB2" w:rsidP="00207D75">
      <w:pPr>
        <w:tabs>
          <w:tab w:val="left" w:pos="284"/>
        </w:tabs>
        <w:spacing w:after="0"/>
        <w:rPr>
          <w:rFonts w:eastAsia="Arial" w:cs="Times New Roman"/>
          <w:color w:val="000000"/>
          <w:szCs w:val="24"/>
          <w:u w:color="000000"/>
          <w14:ligatures w14:val="none"/>
        </w:rPr>
      </w:pPr>
    </w:p>
    <w:p w14:paraId="40899D78" w14:textId="3845188B" w:rsidR="005B6E87" w:rsidRPr="00B26092" w:rsidRDefault="005B6E87" w:rsidP="00207D75">
      <w:pPr>
        <w:tabs>
          <w:tab w:val="left" w:pos="284"/>
        </w:tabs>
        <w:spacing w:after="0"/>
        <w:rPr>
          <w:rFonts w:eastAsia="Times New Roman" w:cs="Times New Roman"/>
          <w:color w:val="000000"/>
          <w:szCs w:val="24"/>
          <w:u w:color="000000"/>
          <w:lang w:eastAsia="hr-HR"/>
          <w14:ligatures w14:val="none"/>
        </w:rPr>
      </w:pPr>
      <w:r w:rsidRPr="00B26092">
        <w:rPr>
          <w:rFonts w:eastAsia="Times New Roman" w:cs="Times New Roman"/>
          <w:szCs w:val="24"/>
          <w:u w:color="000000"/>
          <w:lang w:eastAsia="hr-HR"/>
          <w14:ligatures w14:val="none"/>
        </w:rPr>
        <w:t xml:space="preserve">Tijela državne uprave i druga tijela </w:t>
      </w:r>
      <w:r w:rsidRPr="00B26092">
        <w:rPr>
          <w:rFonts w:eastAsia="Times New Roman" w:cs="Times New Roman"/>
          <w:color w:val="000000"/>
          <w:szCs w:val="24"/>
          <w:u w:color="000000"/>
          <w:lang w:eastAsia="hr-HR"/>
          <w14:ligatures w14:val="none"/>
        </w:rPr>
        <w:t>mogu osnovati krizni stožer za obavljanje poslova iz njihova djelokruga u skladu s odredbama posebnih propisa.</w:t>
      </w:r>
    </w:p>
    <w:p w14:paraId="10A5C13B" w14:textId="77777777" w:rsidR="00673FB2" w:rsidRPr="00B26092" w:rsidRDefault="00673FB2" w:rsidP="00207D75">
      <w:pPr>
        <w:tabs>
          <w:tab w:val="left" w:pos="284"/>
        </w:tabs>
        <w:spacing w:after="0"/>
        <w:rPr>
          <w:rFonts w:eastAsia="Arial" w:cs="Times New Roman"/>
          <w:color w:val="000000"/>
          <w:szCs w:val="24"/>
          <w:u w:color="000000"/>
          <w14:ligatures w14:val="none"/>
        </w:rPr>
      </w:pPr>
    </w:p>
    <w:p w14:paraId="7A6AC9AD" w14:textId="4DCB6450" w:rsidR="005B6E87" w:rsidRPr="00B26092" w:rsidRDefault="005B6E87" w:rsidP="00207D75">
      <w:pPr>
        <w:tabs>
          <w:tab w:val="left" w:pos="284"/>
        </w:tabs>
        <w:spacing w:after="0"/>
        <w:rPr>
          <w:rFonts w:eastAsia="Arial" w:cs="Times New Roman"/>
          <w:color w:val="000000"/>
          <w:szCs w:val="24"/>
          <w:u w:color="000000"/>
          <w14:ligatures w14:val="none"/>
        </w:rPr>
      </w:pPr>
      <w:r w:rsidRPr="00B26092">
        <w:rPr>
          <w:rFonts w:eastAsia="Arial" w:cs="Times New Roman"/>
          <w:color w:val="000000"/>
          <w:szCs w:val="24"/>
          <w:u w:color="000000"/>
          <w14:ligatures w14:val="none"/>
        </w:rPr>
        <w:t xml:space="preserve">Komuniciranje između sudionika sustava civilne zaštite provodi se u skladu s planovima veza i komunikacija iz </w:t>
      </w:r>
      <w:r w:rsidRPr="00B26092">
        <w:rPr>
          <w:rFonts w:eastAsia="Times New Roman" w:cs="Times New Roman"/>
          <w:color w:val="000000"/>
          <w:szCs w:val="24"/>
          <w:u w:color="000000"/>
          <w14:ligatures w14:val="none"/>
        </w:rPr>
        <w:t>Priloga 3.2.</w:t>
      </w:r>
      <w:r w:rsidRPr="00B26092">
        <w:rPr>
          <w:rFonts w:eastAsia="Times New Roman" w:cs="Times New Roman"/>
          <w:b/>
          <w:color w:val="000000"/>
          <w:szCs w:val="24"/>
          <w:u w:color="000000"/>
          <w14:ligatures w14:val="none"/>
        </w:rPr>
        <w:t xml:space="preserve"> </w:t>
      </w:r>
      <w:r w:rsidRPr="00B26092">
        <w:rPr>
          <w:rFonts w:eastAsia="Times New Roman" w:cs="Times New Roman"/>
          <w:color w:val="000000"/>
          <w:szCs w:val="24"/>
          <w:u w:color="000000"/>
          <w14:ligatures w14:val="none"/>
        </w:rPr>
        <w:t xml:space="preserve">Državnog plana. </w:t>
      </w:r>
      <w:r w:rsidRPr="00B26092">
        <w:rPr>
          <w:rFonts w:eastAsia="Arial" w:cs="Times New Roman"/>
          <w:color w:val="000000"/>
          <w:szCs w:val="24"/>
          <w:u w:color="000000"/>
          <w14:ligatures w14:val="none"/>
        </w:rPr>
        <w:t>Pripravnošću se smatraju i pripreme stanovništva za postupanje kada prijeti velika nesreća, katastrofa i posebna okolnost, što uključuje potrebu provođenja nužnih mjera i  postupaka za zaštitu zdravlja, života i imovine.</w:t>
      </w:r>
    </w:p>
    <w:p w14:paraId="0A012524" w14:textId="77777777" w:rsidR="00444596" w:rsidRPr="00B26092" w:rsidRDefault="00444596" w:rsidP="00207D75">
      <w:pPr>
        <w:tabs>
          <w:tab w:val="left" w:pos="284"/>
        </w:tabs>
        <w:spacing w:after="0"/>
        <w:rPr>
          <w:rFonts w:eastAsia="Arial" w:cs="Times New Roman"/>
          <w:color w:val="000000"/>
          <w:szCs w:val="24"/>
          <w:u w:color="000000"/>
          <w14:ligatures w14:val="none"/>
        </w:rPr>
      </w:pPr>
    </w:p>
    <w:p w14:paraId="6DC7DDD1" w14:textId="7188FF8F" w:rsidR="005B6E87" w:rsidRPr="00B26092" w:rsidRDefault="005B6E87" w:rsidP="00444596">
      <w:pPr>
        <w:pStyle w:val="Odlomakpopisa"/>
        <w:numPr>
          <w:ilvl w:val="0"/>
          <w:numId w:val="67"/>
        </w:numPr>
        <w:tabs>
          <w:tab w:val="left" w:pos="284"/>
        </w:tabs>
        <w:spacing w:after="0"/>
        <w:rPr>
          <w:rFonts w:eastAsia="Times New Roman" w:cs="Times New Roman"/>
          <w:b/>
          <w:color w:val="000000"/>
          <w:szCs w:val="24"/>
          <w:u w:color="000000"/>
          <w:lang w:eastAsia="hr-HR"/>
          <w14:ligatures w14:val="none"/>
        </w:rPr>
      </w:pPr>
      <w:r w:rsidRPr="00B26092">
        <w:rPr>
          <w:rFonts w:eastAsia="Times New Roman" w:cs="Times New Roman"/>
          <w:b/>
          <w:color w:val="000000"/>
          <w:szCs w:val="24"/>
          <w:u w:color="000000"/>
          <w:lang w:eastAsia="hr-HR"/>
          <w14:ligatures w14:val="none"/>
        </w:rPr>
        <w:t xml:space="preserve">Reagiranje - </w:t>
      </w:r>
      <w:r w:rsidRPr="00B26092">
        <w:rPr>
          <w:rFonts w:eastAsia="Times New Roman" w:cs="Times New Roman"/>
          <w:color w:val="000000"/>
          <w:szCs w:val="24"/>
          <w:u w:color="000000"/>
          <w:lang w:eastAsia="hr-HR"/>
          <w14:ligatures w14:val="none"/>
        </w:rPr>
        <w:t>u slučaju velike nesreće, katastrofe i posebnih okolnosti, na zahtjev</w:t>
      </w:r>
      <w:r w:rsidRPr="00B26092">
        <w:rPr>
          <w:rFonts w:eastAsia="Arial" w:cs="Times New Roman"/>
          <w:color w:val="000000"/>
          <w:szCs w:val="24"/>
          <w:u w:color="000000"/>
          <w14:ligatures w14:val="none"/>
        </w:rPr>
        <w:t xml:space="preserve"> Vlade Republike Hrvatske</w:t>
      </w:r>
      <w:r w:rsidRPr="00B26092">
        <w:rPr>
          <w:rFonts w:eastAsia="Times New Roman" w:cs="Times New Roman"/>
          <w:color w:val="000000"/>
          <w:szCs w:val="24"/>
          <w:u w:color="000000"/>
          <w:lang w:eastAsia="hr-HR"/>
          <w14:ligatures w14:val="none"/>
        </w:rPr>
        <w:t xml:space="preserve"> ili tijela državne uprave nadležnog za poslove civilne zaštite, nadležna tijela državne uprave vlastitim snagama provode mjere i aktivnosti civilne zaštite iz svojeg djelokruga.</w:t>
      </w:r>
      <w:r w:rsidRPr="00B26092">
        <w:rPr>
          <w:rFonts w:eastAsia="Times New Roman" w:cs="Times New Roman"/>
          <w:color w:val="000000"/>
          <w:szCs w:val="24"/>
          <w:u w:color="000000"/>
          <w14:ligatures w14:val="none"/>
        </w:rPr>
        <w:t xml:space="preserve"> </w:t>
      </w:r>
      <w:r w:rsidRPr="00B26092">
        <w:rPr>
          <w:rFonts w:eastAsia="Arial" w:cs="Times New Roman"/>
          <w:color w:val="000000"/>
          <w:szCs w:val="24"/>
          <w:u w:color="000000"/>
          <w14:ligatures w14:val="none"/>
        </w:rPr>
        <w:t>Pritom se utvrđuju zadaće i način koordinacije svih sudionika i operativnih snaga, kao i stanovništva koje se  uključuje u provođenje mjera i aktivnosti civilne zaštite u velikim nesrećama, katastrofama i posebnim okolnostima.</w:t>
      </w:r>
      <w:r w:rsidRPr="00B26092">
        <w:rPr>
          <w:rFonts w:eastAsia="Times New Roman" w:cs="Times New Roman"/>
          <w:color w:val="000000"/>
          <w:szCs w:val="24"/>
          <w:u w:color="000000"/>
          <w14:ligatures w14:val="none"/>
        </w:rPr>
        <w:t xml:space="preserve"> </w:t>
      </w:r>
    </w:p>
    <w:p w14:paraId="64130112" w14:textId="0E2B14F9" w:rsidR="00673FB2" w:rsidRPr="00B26092" w:rsidRDefault="005B6E87" w:rsidP="005B6E87">
      <w:pPr>
        <w:tabs>
          <w:tab w:val="left" w:pos="284"/>
        </w:tabs>
        <w:spacing w:after="120" w:line="240" w:lineRule="auto"/>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ab/>
      </w:r>
    </w:p>
    <w:p w14:paraId="2FF7638C" w14:textId="37D0EF4B" w:rsidR="005B6E87" w:rsidRPr="00B26092" w:rsidRDefault="005B6E87" w:rsidP="001773AB">
      <w:pPr>
        <w:pStyle w:val="TABLICE"/>
      </w:pPr>
      <w:r w:rsidRPr="00B26092">
        <w:lastRenderedPageBreak/>
        <w:t xml:space="preserve">Tablica </w:t>
      </w:r>
      <w:bookmarkStart w:id="5" w:name="t3"/>
      <w:r w:rsidR="00FA211C" w:rsidRPr="00B26092">
        <w:t xml:space="preserve">1. </w:t>
      </w:r>
      <w:r w:rsidRPr="00B26092">
        <w:t xml:space="preserve">Vrijeme aktivacije sudionika i </w:t>
      </w:r>
      <w:bookmarkEnd w:id="5"/>
      <w:r w:rsidRPr="00B26092">
        <w:t xml:space="preserve">operativnih snaga sustava civilne zaštite </w:t>
      </w:r>
    </w:p>
    <w:tbl>
      <w:tblPr>
        <w:tblStyle w:val="Tablicareetke4-isticanje12"/>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5"/>
        <w:gridCol w:w="1323"/>
        <w:gridCol w:w="1754"/>
      </w:tblGrid>
      <w:tr w:rsidR="005B6E87" w:rsidRPr="00B26092" w14:paraId="55212DDF" w14:textId="77777777" w:rsidTr="00E051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2" w:type="pct"/>
            <w:vMerge w:val="restart"/>
            <w:tcBorders>
              <w:top w:val="none" w:sz="0" w:space="0" w:color="auto"/>
              <w:left w:val="none" w:sz="0" w:space="0" w:color="auto"/>
              <w:bottom w:val="none" w:sz="0" w:space="0" w:color="auto"/>
              <w:right w:val="none" w:sz="0" w:space="0" w:color="auto"/>
            </w:tcBorders>
            <w:shd w:val="clear" w:color="auto" w:fill="B4C6E7" w:themeFill="accent1" w:themeFillTint="66"/>
            <w:hideMark/>
          </w:tcPr>
          <w:p w14:paraId="40B2D0DE" w14:textId="77777777" w:rsidR="005B6E87" w:rsidRPr="00B26092" w:rsidRDefault="005B6E87" w:rsidP="00207D75">
            <w:pPr>
              <w:tabs>
                <w:tab w:val="left" w:pos="284"/>
              </w:tabs>
              <w:spacing w:after="0" w:line="240" w:lineRule="auto"/>
              <w:jc w:val="center"/>
              <w:rPr>
                <w:rFonts w:cs="Times New Roman"/>
                <w:sz w:val="22"/>
                <w:szCs w:val="22"/>
              </w:rPr>
            </w:pPr>
            <w:r w:rsidRPr="00B26092">
              <w:rPr>
                <w:rFonts w:eastAsia="Arial" w:cs="Times New Roman"/>
                <w:sz w:val="22"/>
                <w:szCs w:val="22"/>
              </w:rPr>
              <w:t xml:space="preserve">Sudionici i operativne snage </w:t>
            </w:r>
            <w:r w:rsidRPr="00B26092">
              <w:rPr>
                <w:rFonts w:eastAsia="Arial" w:cs="Times New Roman"/>
                <w:sz w:val="22"/>
                <w:szCs w:val="22"/>
                <w:shd w:val="clear" w:color="auto" w:fill="B4C6E7" w:themeFill="accent1" w:themeFillTint="66"/>
              </w:rPr>
              <w:t>sustava civilne zaštite</w:t>
            </w:r>
          </w:p>
        </w:tc>
        <w:tc>
          <w:tcPr>
            <w:tcW w:w="1698" w:type="pct"/>
            <w:gridSpan w:val="2"/>
            <w:tcBorders>
              <w:top w:val="none" w:sz="0" w:space="0" w:color="auto"/>
              <w:left w:val="none" w:sz="0" w:space="0" w:color="auto"/>
              <w:bottom w:val="none" w:sz="0" w:space="0" w:color="auto"/>
              <w:right w:val="none" w:sz="0" w:space="0" w:color="auto"/>
            </w:tcBorders>
            <w:shd w:val="clear" w:color="auto" w:fill="B4C6E7" w:themeFill="accent1" w:themeFillTint="66"/>
            <w:hideMark/>
          </w:tcPr>
          <w:p w14:paraId="2703BAC7" w14:textId="77777777" w:rsidR="005B6E87" w:rsidRPr="00B26092" w:rsidRDefault="005B6E87" w:rsidP="00207D75">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Vrijeme aktivacije</w:t>
            </w:r>
          </w:p>
        </w:tc>
      </w:tr>
      <w:tr w:rsidR="00207D75" w:rsidRPr="00B26092" w14:paraId="67612762" w14:textId="77777777" w:rsidTr="00673FB2">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02" w:type="pct"/>
            <w:vMerge/>
            <w:shd w:val="clear" w:color="auto" w:fill="auto"/>
            <w:hideMark/>
          </w:tcPr>
          <w:p w14:paraId="74E9AC16" w14:textId="77777777" w:rsidR="005B6E87" w:rsidRPr="00B26092" w:rsidRDefault="005B6E87" w:rsidP="00207D75">
            <w:pPr>
              <w:tabs>
                <w:tab w:val="left" w:pos="284"/>
              </w:tabs>
              <w:spacing w:after="0" w:line="240" w:lineRule="auto"/>
              <w:jc w:val="left"/>
              <w:rPr>
                <w:rFonts w:cs="Times New Roman"/>
                <w:sz w:val="22"/>
                <w:szCs w:val="22"/>
              </w:rPr>
            </w:pPr>
          </w:p>
        </w:tc>
        <w:tc>
          <w:tcPr>
            <w:tcW w:w="730" w:type="pct"/>
            <w:shd w:val="clear" w:color="auto" w:fill="auto"/>
            <w:hideMark/>
          </w:tcPr>
          <w:p w14:paraId="437BAD4C" w14:textId="77777777" w:rsidR="005B6E87" w:rsidRPr="00B26092" w:rsidRDefault="005B6E87" w:rsidP="00E05171">
            <w:pPr>
              <w:tabs>
                <w:tab w:val="left" w:pos="284"/>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cs="Times New Roman"/>
                <w:b/>
                <w:sz w:val="22"/>
                <w:szCs w:val="22"/>
              </w:rPr>
            </w:pPr>
            <w:r w:rsidRPr="00B26092">
              <w:rPr>
                <w:rFonts w:eastAsia="Arial" w:cs="Times New Roman"/>
                <w:b/>
                <w:sz w:val="22"/>
                <w:szCs w:val="22"/>
              </w:rPr>
              <w:t>Min. od</w:t>
            </w:r>
          </w:p>
        </w:tc>
        <w:tc>
          <w:tcPr>
            <w:tcW w:w="968" w:type="pct"/>
            <w:shd w:val="clear" w:color="auto" w:fill="auto"/>
            <w:hideMark/>
          </w:tcPr>
          <w:p w14:paraId="7AB40643" w14:textId="77777777" w:rsidR="005B6E87" w:rsidRPr="00B26092" w:rsidRDefault="005B6E87" w:rsidP="00E05171">
            <w:pPr>
              <w:tabs>
                <w:tab w:val="left" w:pos="284"/>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cs="Times New Roman"/>
                <w:b/>
                <w:sz w:val="22"/>
                <w:szCs w:val="22"/>
              </w:rPr>
            </w:pPr>
            <w:r w:rsidRPr="00B26092">
              <w:rPr>
                <w:rFonts w:eastAsia="Arial" w:cs="Times New Roman"/>
                <w:b/>
                <w:sz w:val="22"/>
                <w:szCs w:val="22"/>
              </w:rPr>
              <w:t>Max. do</w:t>
            </w:r>
          </w:p>
        </w:tc>
      </w:tr>
      <w:tr w:rsidR="005B6E87" w:rsidRPr="00B26092" w14:paraId="1C0B5E16" w14:textId="77777777" w:rsidTr="00E05171">
        <w:tc>
          <w:tcPr>
            <w:cnfStyle w:val="001000000000" w:firstRow="0" w:lastRow="0" w:firstColumn="1" w:lastColumn="0" w:oddVBand="0" w:evenVBand="0" w:oddHBand="0" w:evenHBand="0" w:firstRowFirstColumn="0" w:firstRowLastColumn="0" w:lastRowFirstColumn="0" w:lastRowLastColumn="0"/>
            <w:tcW w:w="3302" w:type="pct"/>
            <w:shd w:val="clear" w:color="auto" w:fill="auto"/>
            <w:hideMark/>
          </w:tcPr>
          <w:p w14:paraId="1530BBF0" w14:textId="77777777" w:rsidR="005B6E87" w:rsidRPr="00B26092" w:rsidRDefault="005B6E87" w:rsidP="00207D75">
            <w:pPr>
              <w:tabs>
                <w:tab w:val="left" w:pos="284"/>
              </w:tabs>
              <w:spacing w:after="0" w:line="240" w:lineRule="auto"/>
              <w:jc w:val="left"/>
              <w:rPr>
                <w:rFonts w:cs="Times New Roman"/>
                <w:b w:val="0"/>
                <w:bCs w:val="0"/>
                <w:sz w:val="22"/>
                <w:szCs w:val="22"/>
              </w:rPr>
            </w:pPr>
            <w:r w:rsidRPr="00B26092">
              <w:rPr>
                <w:rFonts w:eastAsia="Arial" w:cs="Times New Roman"/>
                <w:b w:val="0"/>
                <w:bCs w:val="0"/>
                <w:sz w:val="22"/>
                <w:szCs w:val="22"/>
              </w:rPr>
              <w:t>čelnici JLP(R)S</w:t>
            </w:r>
          </w:p>
        </w:tc>
        <w:tc>
          <w:tcPr>
            <w:tcW w:w="730" w:type="pct"/>
            <w:shd w:val="clear" w:color="auto" w:fill="auto"/>
            <w:hideMark/>
          </w:tcPr>
          <w:p w14:paraId="09A697CB"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ODMAH</w:t>
            </w:r>
          </w:p>
        </w:tc>
        <w:tc>
          <w:tcPr>
            <w:tcW w:w="968" w:type="pct"/>
            <w:shd w:val="clear" w:color="auto" w:fill="auto"/>
            <w:hideMark/>
          </w:tcPr>
          <w:p w14:paraId="571A03A9"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1 sata</w:t>
            </w:r>
          </w:p>
        </w:tc>
      </w:tr>
      <w:tr w:rsidR="005B6E87" w:rsidRPr="00B26092" w14:paraId="424325BA" w14:textId="77777777" w:rsidTr="00E05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2" w:type="pct"/>
            <w:shd w:val="clear" w:color="auto" w:fill="auto"/>
          </w:tcPr>
          <w:p w14:paraId="7B2536D9" w14:textId="77777777" w:rsidR="005B6E87" w:rsidRPr="00B26092" w:rsidRDefault="005B6E87" w:rsidP="00207D75">
            <w:pPr>
              <w:tabs>
                <w:tab w:val="left" w:pos="284"/>
              </w:tabs>
              <w:spacing w:after="0" w:line="240" w:lineRule="auto"/>
              <w:jc w:val="left"/>
              <w:rPr>
                <w:rFonts w:eastAsia="Arial" w:cs="Times New Roman"/>
                <w:b w:val="0"/>
                <w:bCs w:val="0"/>
                <w:sz w:val="22"/>
                <w:szCs w:val="22"/>
              </w:rPr>
            </w:pPr>
            <w:r w:rsidRPr="00B26092">
              <w:rPr>
                <w:rFonts w:eastAsia="Arial" w:cs="Times New Roman"/>
                <w:b w:val="0"/>
                <w:bCs w:val="0"/>
                <w:sz w:val="22"/>
                <w:szCs w:val="22"/>
              </w:rPr>
              <w:t>HMS</w:t>
            </w:r>
          </w:p>
        </w:tc>
        <w:tc>
          <w:tcPr>
            <w:tcW w:w="730" w:type="pct"/>
            <w:shd w:val="clear" w:color="auto" w:fill="auto"/>
          </w:tcPr>
          <w:p w14:paraId="5DB62043"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ODMAH</w:t>
            </w:r>
          </w:p>
        </w:tc>
        <w:tc>
          <w:tcPr>
            <w:tcW w:w="968" w:type="pct"/>
            <w:shd w:val="clear" w:color="auto" w:fill="auto"/>
          </w:tcPr>
          <w:p w14:paraId="2F0086E1"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1 sata</w:t>
            </w:r>
          </w:p>
        </w:tc>
      </w:tr>
      <w:tr w:rsidR="005B6E87" w:rsidRPr="00B26092" w14:paraId="758D8438" w14:textId="77777777" w:rsidTr="00E05171">
        <w:tc>
          <w:tcPr>
            <w:cnfStyle w:val="001000000000" w:firstRow="0" w:lastRow="0" w:firstColumn="1" w:lastColumn="0" w:oddVBand="0" w:evenVBand="0" w:oddHBand="0" w:evenHBand="0" w:firstRowFirstColumn="0" w:firstRowLastColumn="0" w:lastRowFirstColumn="0" w:lastRowLastColumn="0"/>
            <w:tcW w:w="3302" w:type="pct"/>
            <w:shd w:val="clear" w:color="auto" w:fill="auto"/>
          </w:tcPr>
          <w:p w14:paraId="250B2F0F" w14:textId="77777777" w:rsidR="005B6E87" w:rsidRPr="00B26092" w:rsidRDefault="005B6E87" w:rsidP="00207D75">
            <w:pPr>
              <w:tabs>
                <w:tab w:val="left" w:pos="284"/>
              </w:tabs>
              <w:spacing w:after="0" w:line="240" w:lineRule="auto"/>
              <w:jc w:val="left"/>
              <w:rPr>
                <w:rFonts w:eastAsia="Arial" w:cs="Times New Roman"/>
                <w:b w:val="0"/>
                <w:bCs w:val="0"/>
                <w:sz w:val="22"/>
                <w:szCs w:val="22"/>
              </w:rPr>
            </w:pPr>
            <w:r w:rsidRPr="00B26092">
              <w:rPr>
                <w:rFonts w:eastAsia="Arial" w:cs="Times New Roman"/>
                <w:b w:val="0"/>
                <w:bCs w:val="0"/>
                <w:sz w:val="22"/>
                <w:szCs w:val="22"/>
              </w:rPr>
              <w:t>HVZ</w:t>
            </w:r>
          </w:p>
        </w:tc>
        <w:tc>
          <w:tcPr>
            <w:tcW w:w="730" w:type="pct"/>
            <w:shd w:val="clear" w:color="auto" w:fill="auto"/>
          </w:tcPr>
          <w:p w14:paraId="391907CD"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ODMAH</w:t>
            </w:r>
          </w:p>
        </w:tc>
        <w:tc>
          <w:tcPr>
            <w:tcW w:w="968" w:type="pct"/>
            <w:shd w:val="clear" w:color="auto" w:fill="auto"/>
          </w:tcPr>
          <w:p w14:paraId="104D038A"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1 sata</w:t>
            </w:r>
          </w:p>
        </w:tc>
      </w:tr>
      <w:tr w:rsidR="005B6E87" w:rsidRPr="00B26092" w14:paraId="77835A24" w14:textId="77777777" w:rsidTr="00E05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2" w:type="pct"/>
            <w:shd w:val="clear" w:color="auto" w:fill="auto"/>
          </w:tcPr>
          <w:p w14:paraId="5116564C" w14:textId="77777777" w:rsidR="005B6E87" w:rsidRPr="00B26092" w:rsidRDefault="005B6E87" w:rsidP="00207D75">
            <w:pPr>
              <w:tabs>
                <w:tab w:val="left" w:pos="284"/>
              </w:tabs>
              <w:spacing w:after="0" w:line="240" w:lineRule="auto"/>
              <w:jc w:val="left"/>
              <w:rPr>
                <w:rFonts w:eastAsia="Arial" w:cs="Times New Roman"/>
                <w:b w:val="0"/>
                <w:bCs w:val="0"/>
                <w:sz w:val="22"/>
                <w:szCs w:val="22"/>
              </w:rPr>
            </w:pPr>
            <w:r w:rsidRPr="00B26092">
              <w:rPr>
                <w:rFonts w:eastAsia="Arial" w:cs="Times New Roman"/>
                <w:b w:val="0"/>
                <w:bCs w:val="0"/>
                <w:sz w:val="22"/>
                <w:szCs w:val="22"/>
              </w:rPr>
              <w:t>HGSS</w:t>
            </w:r>
          </w:p>
        </w:tc>
        <w:tc>
          <w:tcPr>
            <w:tcW w:w="730" w:type="pct"/>
            <w:shd w:val="clear" w:color="auto" w:fill="auto"/>
          </w:tcPr>
          <w:p w14:paraId="60F9887C"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ODMAH</w:t>
            </w:r>
          </w:p>
        </w:tc>
        <w:tc>
          <w:tcPr>
            <w:tcW w:w="968" w:type="pct"/>
            <w:shd w:val="clear" w:color="auto" w:fill="auto"/>
          </w:tcPr>
          <w:p w14:paraId="5FF5E5F2"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1 sata</w:t>
            </w:r>
          </w:p>
        </w:tc>
      </w:tr>
      <w:tr w:rsidR="005B6E87" w:rsidRPr="00B26092" w14:paraId="23E3F523" w14:textId="77777777" w:rsidTr="00E05171">
        <w:tc>
          <w:tcPr>
            <w:cnfStyle w:val="001000000000" w:firstRow="0" w:lastRow="0" w:firstColumn="1" w:lastColumn="0" w:oddVBand="0" w:evenVBand="0" w:oddHBand="0" w:evenHBand="0" w:firstRowFirstColumn="0" w:firstRowLastColumn="0" w:lastRowFirstColumn="0" w:lastRowLastColumn="0"/>
            <w:tcW w:w="3302" w:type="pct"/>
            <w:shd w:val="clear" w:color="auto" w:fill="auto"/>
          </w:tcPr>
          <w:p w14:paraId="05260022" w14:textId="77777777" w:rsidR="005B6E87" w:rsidRPr="00B26092" w:rsidRDefault="005B6E87" w:rsidP="00207D75">
            <w:pPr>
              <w:tabs>
                <w:tab w:val="left" w:pos="284"/>
              </w:tabs>
              <w:spacing w:after="0" w:line="240" w:lineRule="auto"/>
              <w:jc w:val="left"/>
              <w:rPr>
                <w:rFonts w:eastAsia="Arial" w:cs="Times New Roman"/>
                <w:b w:val="0"/>
                <w:bCs w:val="0"/>
                <w:sz w:val="22"/>
                <w:szCs w:val="22"/>
              </w:rPr>
            </w:pPr>
            <w:r w:rsidRPr="00B26092">
              <w:rPr>
                <w:rFonts w:eastAsia="Arial" w:cs="Times New Roman"/>
                <w:b w:val="0"/>
                <w:bCs w:val="0"/>
                <w:sz w:val="22"/>
                <w:szCs w:val="22"/>
              </w:rPr>
              <w:t>HCK</w:t>
            </w:r>
          </w:p>
        </w:tc>
        <w:tc>
          <w:tcPr>
            <w:tcW w:w="730" w:type="pct"/>
            <w:shd w:val="clear" w:color="auto" w:fill="auto"/>
          </w:tcPr>
          <w:p w14:paraId="1DDFBEF1"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ODMAH</w:t>
            </w:r>
          </w:p>
        </w:tc>
        <w:tc>
          <w:tcPr>
            <w:tcW w:w="968" w:type="pct"/>
            <w:shd w:val="clear" w:color="auto" w:fill="auto"/>
          </w:tcPr>
          <w:p w14:paraId="2BACEBEF"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1 sata</w:t>
            </w:r>
          </w:p>
        </w:tc>
      </w:tr>
      <w:tr w:rsidR="005B6E87" w:rsidRPr="00B26092" w14:paraId="0F7FF542" w14:textId="77777777" w:rsidTr="00E05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2" w:type="pct"/>
            <w:shd w:val="clear" w:color="auto" w:fill="auto"/>
          </w:tcPr>
          <w:p w14:paraId="7B3FF3DD" w14:textId="77777777" w:rsidR="005B6E87" w:rsidRPr="00B26092" w:rsidRDefault="005B6E87" w:rsidP="00207D75">
            <w:pPr>
              <w:tabs>
                <w:tab w:val="left" w:pos="284"/>
              </w:tabs>
              <w:spacing w:after="0" w:line="240" w:lineRule="auto"/>
              <w:jc w:val="left"/>
              <w:rPr>
                <w:rFonts w:eastAsia="Arial" w:cs="Times New Roman"/>
                <w:b w:val="0"/>
                <w:bCs w:val="0"/>
                <w:sz w:val="22"/>
                <w:szCs w:val="22"/>
              </w:rPr>
            </w:pPr>
            <w:r w:rsidRPr="00B26092">
              <w:rPr>
                <w:rFonts w:eastAsia="Arial" w:cs="Times New Roman"/>
                <w:b w:val="0"/>
                <w:bCs w:val="0"/>
                <w:sz w:val="22"/>
                <w:szCs w:val="22"/>
              </w:rPr>
              <w:t>MUP</w:t>
            </w:r>
            <w:r w:rsidRPr="00B26092">
              <w:rPr>
                <w:rFonts w:eastAsia="Arial" w:cs="Times New Roman"/>
                <w:b w:val="0"/>
                <w:bCs w:val="0"/>
                <w:color w:val="FF0000"/>
                <w:sz w:val="22"/>
                <w:szCs w:val="22"/>
              </w:rPr>
              <w:t xml:space="preserve"> </w:t>
            </w:r>
          </w:p>
        </w:tc>
        <w:tc>
          <w:tcPr>
            <w:tcW w:w="730" w:type="pct"/>
            <w:shd w:val="clear" w:color="auto" w:fill="auto"/>
          </w:tcPr>
          <w:p w14:paraId="5F7B4F4F"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ODMAH</w:t>
            </w:r>
          </w:p>
        </w:tc>
        <w:tc>
          <w:tcPr>
            <w:tcW w:w="968" w:type="pct"/>
            <w:shd w:val="clear" w:color="auto" w:fill="auto"/>
          </w:tcPr>
          <w:p w14:paraId="189E6471"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1 sata</w:t>
            </w:r>
          </w:p>
        </w:tc>
      </w:tr>
      <w:tr w:rsidR="005B6E87" w:rsidRPr="00B26092" w14:paraId="0FAE96A5" w14:textId="77777777" w:rsidTr="00E05171">
        <w:tc>
          <w:tcPr>
            <w:cnfStyle w:val="001000000000" w:firstRow="0" w:lastRow="0" w:firstColumn="1" w:lastColumn="0" w:oddVBand="0" w:evenVBand="0" w:oddHBand="0" w:evenHBand="0" w:firstRowFirstColumn="0" w:firstRowLastColumn="0" w:lastRowFirstColumn="0" w:lastRowLastColumn="0"/>
            <w:tcW w:w="3302" w:type="pct"/>
            <w:shd w:val="clear" w:color="auto" w:fill="auto"/>
          </w:tcPr>
          <w:p w14:paraId="3AF08CEA" w14:textId="77777777" w:rsidR="005B6E87" w:rsidRPr="00B26092" w:rsidRDefault="005B6E87" w:rsidP="00207D75">
            <w:pPr>
              <w:tabs>
                <w:tab w:val="left" w:pos="284"/>
              </w:tabs>
              <w:spacing w:after="0" w:line="240" w:lineRule="auto"/>
              <w:jc w:val="left"/>
              <w:rPr>
                <w:rFonts w:eastAsia="Arial" w:cs="Times New Roman"/>
                <w:b w:val="0"/>
                <w:bCs w:val="0"/>
                <w:sz w:val="22"/>
                <w:szCs w:val="22"/>
              </w:rPr>
            </w:pPr>
            <w:r w:rsidRPr="00B26092">
              <w:rPr>
                <w:rFonts w:eastAsia="Arial" w:cs="Times New Roman"/>
                <w:b w:val="0"/>
                <w:bCs w:val="0"/>
                <w:sz w:val="22"/>
                <w:szCs w:val="22"/>
              </w:rPr>
              <w:t>MORH/OSRH</w:t>
            </w:r>
          </w:p>
        </w:tc>
        <w:tc>
          <w:tcPr>
            <w:tcW w:w="730" w:type="pct"/>
            <w:shd w:val="clear" w:color="auto" w:fill="auto"/>
          </w:tcPr>
          <w:p w14:paraId="395ABFBB"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ODMAH</w:t>
            </w:r>
          </w:p>
        </w:tc>
        <w:tc>
          <w:tcPr>
            <w:tcW w:w="968" w:type="pct"/>
            <w:shd w:val="clear" w:color="auto" w:fill="auto"/>
          </w:tcPr>
          <w:p w14:paraId="697A30CA"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1 sata</w:t>
            </w:r>
          </w:p>
        </w:tc>
      </w:tr>
      <w:tr w:rsidR="005B6E87" w:rsidRPr="00B26092" w14:paraId="154A74C4" w14:textId="77777777" w:rsidTr="00E05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2" w:type="pct"/>
            <w:shd w:val="clear" w:color="auto" w:fill="auto"/>
          </w:tcPr>
          <w:p w14:paraId="37D5E294" w14:textId="77777777" w:rsidR="005B6E87" w:rsidRPr="00B26092" w:rsidRDefault="005B6E87" w:rsidP="00207D75">
            <w:pPr>
              <w:tabs>
                <w:tab w:val="left" w:pos="284"/>
              </w:tabs>
              <w:spacing w:after="0" w:line="240" w:lineRule="auto"/>
              <w:jc w:val="left"/>
              <w:rPr>
                <w:rFonts w:eastAsia="Arial" w:cs="Times New Roman"/>
                <w:b w:val="0"/>
                <w:bCs w:val="0"/>
                <w:sz w:val="22"/>
                <w:szCs w:val="22"/>
              </w:rPr>
            </w:pPr>
            <w:r w:rsidRPr="00B26092">
              <w:rPr>
                <w:rFonts w:eastAsia="Arial" w:cs="Times New Roman"/>
                <w:b w:val="0"/>
                <w:bCs w:val="0"/>
                <w:sz w:val="22"/>
                <w:szCs w:val="22"/>
              </w:rPr>
              <w:t>Postrojbe civilne zaštite</w:t>
            </w:r>
          </w:p>
        </w:tc>
        <w:tc>
          <w:tcPr>
            <w:tcW w:w="730" w:type="pct"/>
            <w:shd w:val="clear" w:color="auto" w:fill="auto"/>
          </w:tcPr>
          <w:p w14:paraId="236208CE"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ODMAH</w:t>
            </w:r>
          </w:p>
        </w:tc>
        <w:tc>
          <w:tcPr>
            <w:tcW w:w="968" w:type="pct"/>
            <w:shd w:val="clear" w:color="auto" w:fill="auto"/>
          </w:tcPr>
          <w:p w14:paraId="02F893CB"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12 sati</w:t>
            </w:r>
          </w:p>
        </w:tc>
      </w:tr>
      <w:tr w:rsidR="005B6E87" w:rsidRPr="00B26092" w14:paraId="6FD9C9D6" w14:textId="77777777" w:rsidTr="00E05171">
        <w:tc>
          <w:tcPr>
            <w:cnfStyle w:val="001000000000" w:firstRow="0" w:lastRow="0" w:firstColumn="1" w:lastColumn="0" w:oddVBand="0" w:evenVBand="0" w:oddHBand="0" w:evenHBand="0" w:firstRowFirstColumn="0" w:firstRowLastColumn="0" w:lastRowFirstColumn="0" w:lastRowLastColumn="0"/>
            <w:tcW w:w="3302" w:type="pct"/>
            <w:shd w:val="clear" w:color="auto" w:fill="auto"/>
          </w:tcPr>
          <w:p w14:paraId="646E4883" w14:textId="77777777" w:rsidR="005B6E87" w:rsidRPr="00B26092" w:rsidRDefault="005B6E87" w:rsidP="00207D75">
            <w:pPr>
              <w:tabs>
                <w:tab w:val="left" w:pos="284"/>
              </w:tabs>
              <w:spacing w:after="0" w:line="240" w:lineRule="auto"/>
              <w:jc w:val="left"/>
              <w:rPr>
                <w:rFonts w:eastAsia="Arial" w:cs="Times New Roman"/>
                <w:b w:val="0"/>
                <w:bCs w:val="0"/>
                <w:sz w:val="22"/>
                <w:szCs w:val="22"/>
              </w:rPr>
            </w:pPr>
            <w:r w:rsidRPr="00B26092">
              <w:rPr>
                <w:rFonts w:eastAsia="Arial" w:cs="Times New Roman"/>
                <w:b w:val="0"/>
                <w:bCs w:val="0"/>
                <w:sz w:val="22"/>
                <w:szCs w:val="22"/>
              </w:rPr>
              <w:t>HCPI-IS</w:t>
            </w:r>
          </w:p>
        </w:tc>
        <w:tc>
          <w:tcPr>
            <w:tcW w:w="730" w:type="pct"/>
            <w:shd w:val="clear" w:color="auto" w:fill="auto"/>
          </w:tcPr>
          <w:p w14:paraId="75E0BB1A"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ODMAH</w:t>
            </w:r>
          </w:p>
        </w:tc>
        <w:tc>
          <w:tcPr>
            <w:tcW w:w="968" w:type="pct"/>
            <w:shd w:val="clear" w:color="auto" w:fill="auto"/>
          </w:tcPr>
          <w:p w14:paraId="4976DBC4"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2 sata</w:t>
            </w:r>
          </w:p>
        </w:tc>
      </w:tr>
      <w:tr w:rsidR="00207D75" w:rsidRPr="00B26092" w14:paraId="1B1E1151" w14:textId="77777777" w:rsidTr="00E05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2" w:type="pct"/>
            <w:shd w:val="clear" w:color="auto" w:fill="auto"/>
            <w:hideMark/>
          </w:tcPr>
          <w:p w14:paraId="11211C91" w14:textId="77777777" w:rsidR="005B6E87" w:rsidRPr="00B26092" w:rsidRDefault="005B6E87" w:rsidP="00207D75">
            <w:pPr>
              <w:tabs>
                <w:tab w:val="left" w:pos="284"/>
              </w:tabs>
              <w:spacing w:after="0" w:line="240" w:lineRule="auto"/>
              <w:jc w:val="left"/>
              <w:rPr>
                <w:rFonts w:cs="Times New Roman"/>
                <w:b w:val="0"/>
                <w:bCs w:val="0"/>
                <w:sz w:val="22"/>
                <w:szCs w:val="22"/>
              </w:rPr>
            </w:pPr>
            <w:r w:rsidRPr="00B26092">
              <w:rPr>
                <w:rFonts w:eastAsia="Arial" w:cs="Times New Roman"/>
                <w:b w:val="0"/>
                <w:bCs w:val="0"/>
                <w:sz w:val="22"/>
                <w:szCs w:val="22"/>
              </w:rPr>
              <w:t>stožeri civilne zaštite JLP(R)S</w:t>
            </w:r>
          </w:p>
        </w:tc>
        <w:tc>
          <w:tcPr>
            <w:tcW w:w="730" w:type="pct"/>
            <w:shd w:val="clear" w:color="auto" w:fill="auto"/>
            <w:hideMark/>
          </w:tcPr>
          <w:p w14:paraId="3E51AA09"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30 minuta</w:t>
            </w:r>
          </w:p>
        </w:tc>
        <w:tc>
          <w:tcPr>
            <w:tcW w:w="968" w:type="pct"/>
            <w:shd w:val="clear" w:color="auto" w:fill="auto"/>
            <w:hideMark/>
          </w:tcPr>
          <w:p w14:paraId="5DF5006C"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4 sata</w:t>
            </w:r>
          </w:p>
        </w:tc>
      </w:tr>
      <w:tr w:rsidR="005B6E87" w:rsidRPr="00B26092" w14:paraId="267FC6AC" w14:textId="77777777" w:rsidTr="00E05171">
        <w:tc>
          <w:tcPr>
            <w:cnfStyle w:val="001000000000" w:firstRow="0" w:lastRow="0" w:firstColumn="1" w:lastColumn="0" w:oddVBand="0" w:evenVBand="0" w:oddHBand="0" w:evenHBand="0" w:firstRowFirstColumn="0" w:firstRowLastColumn="0" w:lastRowFirstColumn="0" w:lastRowLastColumn="0"/>
            <w:tcW w:w="3302" w:type="pct"/>
            <w:shd w:val="clear" w:color="auto" w:fill="auto"/>
            <w:hideMark/>
          </w:tcPr>
          <w:p w14:paraId="6B8B2159" w14:textId="77777777" w:rsidR="005B6E87" w:rsidRPr="00B26092" w:rsidRDefault="005B6E87" w:rsidP="00207D75">
            <w:pPr>
              <w:tabs>
                <w:tab w:val="left" w:pos="284"/>
              </w:tabs>
              <w:spacing w:after="0" w:line="240" w:lineRule="auto"/>
              <w:jc w:val="left"/>
              <w:rPr>
                <w:rFonts w:cs="Times New Roman"/>
                <w:b w:val="0"/>
                <w:bCs w:val="0"/>
                <w:sz w:val="22"/>
                <w:szCs w:val="22"/>
              </w:rPr>
            </w:pPr>
            <w:r w:rsidRPr="00B26092">
              <w:rPr>
                <w:rFonts w:eastAsia="Arial" w:cs="Times New Roman"/>
                <w:b w:val="0"/>
                <w:bCs w:val="0"/>
                <w:sz w:val="22"/>
                <w:szCs w:val="22"/>
              </w:rPr>
              <w:t>tijela državne uprave</w:t>
            </w:r>
          </w:p>
        </w:tc>
        <w:tc>
          <w:tcPr>
            <w:tcW w:w="730" w:type="pct"/>
            <w:shd w:val="clear" w:color="auto" w:fill="auto"/>
            <w:hideMark/>
          </w:tcPr>
          <w:p w14:paraId="538B33C4"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30 minuta</w:t>
            </w:r>
          </w:p>
        </w:tc>
        <w:tc>
          <w:tcPr>
            <w:tcW w:w="968" w:type="pct"/>
            <w:shd w:val="clear" w:color="auto" w:fill="auto"/>
            <w:hideMark/>
          </w:tcPr>
          <w:p w14:paraId="1E4DB75A"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8 sati</w:t>
            </w:r>
          </w:p>
        </w:tc>
      </w:tr>
      <w:tr w:rsidR="005B6E87" w:rsidRPr="00B26092" w14:paraId="0882821F" w14:textId="77777777" w:rsidTr="00E05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2" w:type="pct"/>
            <w:shd w:val="clear" w:color="auto" w:fill="auto"/>
          </w:tcPr>
          <w:p w14:paraId="0EF57932" w14:textId="77777777" w:rsidR="005B6E87" w:rsidRPr="00B26092" w:rsidRDefault="005B6E87" w:rsidP="00207D75">
            <w:pPr>
              <w:tabs>
                <w:tab w:val="left" w:pos="284"/>
              </w:tabs>
              <w:spacing w:after="0" w:line="240" w:lineRule="auto"/>
              <w:jc w:val="left"/>
              <w:rPr>
                <w:rFonts w:eastAsia="Arial" w:cs="Times New Roman"/>
                <w:b w:val="0"/>
                <w:bCs w:val="0"/>
                <w:sz w:val="22"/>
                <w:szCs w:val="22"/>
              </w:rPr>
            </w:pPr>
            <w:r w:rsidRPr="00B26092">
              <w:rPr>
                <w:rFonts w:eastAsia="Arial" w:cs="Times New Roman"/>
                <w:b w:val="0"/>
                <w:bCs w:val="0"/>
                <w:sz w:val="22"/>
                <w:szCs w:val="22"/>
              </w:rPr>
              <w:t xml:space="preserve">pravne osobe od interesa za </w:t>
            </w:r>
            <w:r w:rsidRPr="00B26092">
              <w:rPr>
                <w:rFonts w:cs="Times New Roman"/>
                <w:b w:val="0"/>
                <w:bCs w:val="0"/>
                <w:sz w:val="22"/>
                <w:szCs w:val="22"/>
              </w:rPr>
              <w:t xml:space="preserve"> </w:t>
            </w:r>
            <w:r w:rsidRPr="00B26092">
              <w:rPr>
                <w:rFonts w:eastAsia="Arial" w:cs="Times New Roman"/>
                <w:b w:val="0"/>
                <w:bCs w:val="0"/>
                <w:sz w:val="22"/>
                <w:szCs w:val="22"/>
              </w:rPr>
              <w:t>sustav civilne zaštite</w:t>
            </w:r>
          </w:p>
        </w:tc>
        <w:tc>
          <w:tcPr>
            <w:tcW w:w="730" w:type="pct"/>
            <w:shd w:val="clear" w:color="auto" w:fill="auto"/>
          </w:tcPr>
          <w:p w14:paraId="7A373C4A"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1 sata</w:t>
            </w:r>
          </w:p>
        </w:tc>
        <w:tc>
          <w:tcPr>
            <w:tcW w:w="968" w:type="pct"/>
            <w:shd w:val="clear" w:color="auto" w:fill="auto"/>
          </w:tcPr>
          <w:p w14:paraId="3410EDE0" w14:textId="77777777" w:rsidR="005B6E87" w:rsidRPr="00B26092" w:rsidRDefault="005B6E87" w:rsidP="00207D75">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nekoliko dana</w:t>
            </w:r>
          </w:p>
        </w:tc>
      </w:tr>
      <w:tr w:rsidR="005B6E87" w:rsidRPr="00B26092" w14:paraId="26DCD245" w14:textId="77777777" w:rsidTr="00E05171">
        <w:tc>
          <w:tcPr>
            <w:cnfStyle w:val="001000000000" w:firstRow="0" w:lastRow="0" w:firstColumn="1" w:lastColumn="0" w:oddVBand="0" w:evenVBand="0" w:oddHBand="0" w:evenHBand="0" w:firstRowFirstColumn="0" w:firstRowLastColumn="0" w:lastRowFirstColumn="0" w:lastRowLastColumn="0"/>
            <w:tcW w:w="3302" w:type="pct"/>
            <w:shd w:val="clear" w:color="auto" w:fill="auto"/>
            <w:hideMark/>
          </w:tcPr>
          <w:p w14:paraId="11C68747" w14:textId="77777777" w:rsidR="005B6E87" w:rsidRPr="00B26092" w:rsidRDefault="005B6E87" w:rsidP="00207D75">
            <w:pPr>
              <w:tabs>
                <w:tab w:val="left" w:pos="284"/>
              </w:tabs>
              <w:spacing w:after="0" w:line="240" w:lineRule="auto"/>
              <w:jc w:val="left"/>
              <w:rPr>
                <w:rFonts w:cs="Times New Roman"/>
                <w:b w:val="0"/>
                <w:bCs w:val="0"/>
                <w:sz w:val="22"/>
                <w:szCs w:val="22"/>
              </w:rPr>
            </w:pPr>
            <w:r w:rsidRPr="00B26092">
              <w:rPr>
                <w:rFonts w:eastAsia="Arial" w:cs="Times New Roman"/>
                <w:b w:val="0"/>
                <w:bCs w:val="0"/>
                <w:sz w:val="22"/>
                <w:szCs w:val="22"/>
              </w:rPr>
              <w:t>Stožer civilne zaštite RH</w:t>
            </w:r>
          </w:p>
        </w:tc>
        <w:tc>
          <w:tcPr>
            <w:tcW w:w="730" w:type="pct"/>
            <w:shd w:val="clear" w:color="auto" w:fill="auto"/>
            <w:hideMark/>
          </w:tcPr>
          <w:p w14:paraId="0840621F"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2 sata</w:t>
            </w:r>
          </w:p>
        </w:tc>
        <w:tc>
          <w:tcPr>
            <w:tcW w:w="968" w:type="pct"/>
            <w:shd w:val="clear" w:color="auto" w:fill="auto"/>
            <w:hideMark/>
          </w:tcPr>
          <w:p w14:paraId="29010300" w14:textId="77777777" w:rsidR="005B6E87" w:rsidRPr="00B26092" w:rsidRDefault="005B6E87" w:rsidP="00207D75">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6 sati</w:t>
            </w:r>
          </w:p>
        </w:tc>
      </w:tr>
    </w:tbl>
    <w:p w14:paraId="5CA8FC92" w14:textId="14A05284" w:rsidR="005B6E87" w:rsidRPr="00B26092" w:rsidRDefault="005B6E87" w:rsidP="005B6E87">
      <w:pPr>
        <w:tabs>
          <w:tab w:val="left" w:pos="284"/>
        </w:tabs>
        <w:spacing w:after="120" w:line="240" w:lineRule="auto"/>
        <w:rPr>
          <w:rFonts w:eastAsia="Arial" w:cs="Times New Roman"/>
          <w:b/>
          <w:color w:val="000000"/>
          <w:szCs w:val="24"/>
          <w:u w:color="000000"/>
          <w14:ligatures w14:val="none"/>
        </w:rPr>
      </w:pPr>
    </w:p>
    <w:p w14:paraId="59EE4E25" w14:textId="259BE849" w:rsidR="005B6E87" w:rsidRPr="00B26092" w:rsidRDefault="005B6E87" w:rsidP="00444596">
      <w:pPr>
        <w:tabs>
          <w:tab w:val="left" w:pos="284"/>
        </w:tabs>
        <w:spacing w:after="0"/>
        <w:rPr>
          <w:rFonts w:eastAsia="Arial" w:cs="Times New Roman"/>
          <w:color w:val="000000"/>
          <w:szCs w:val="24"/>
          <w:u w:color="000000"/>
          <w14:ligatures w14:val="none"/>
        </w:rPr>
      </w:pPr>
      <w:r w:rsidRPr="00B26092">
        <w:rPr>
          <w:rFonts w:eastAsia="Arial" w:cs="Times New Roman"/>
          <w:color w:val="000000"/>
          <w:szCs w:val="24"/>
          <w:u w:color="000000"/>
          <w14:ligatures w14:val="none"/>
        </w:rPr>
        <w:t>Stožeri lokalne i područne (regionalne) razine</w:t>
      </w:r>
      <w:r w:rsidRPr="00B26092">
        <w:rPr>
          <w:rFonts w:eastAsia="Arial" w:cs="Times New Roman"/>
          <w:b/>
          <w:color w:val="000000"/>
          <w:szCs w:val="24"/>
          <w:u w:color="000000"/>
          <w14:ligatures w14:val="none"/>
        </w:rPr>
        <w:t xml:space="preserve"> </w:t>
      </w:r>
      <w:r w:rsidRPr="00B26092">
        <w:rPr>
          <w:rFonts w:eastAsia="Arial" w:cs="Times New Roman"/>
          <w:color w:val="000000"/>
          <w:szCs w:val="24"/>
          <w:u w:color="000000"/>
          <w14:ligatures w14:val="none"/>
        </w:rPr>
        <w:t>pozivaju se i stavljaju u stanje pripravnosti te</w:t>
      </w:r>
      <w:r w:rsidRPr="00B26092">
        <w:rPr>
          <w:rFonts w:eastAsia="Arial" w:cs="Times New Roman"/>
          <w:b/>
          <w:color w:val="000000"/>
          <w:szCs w:val="24"/>
          <w:u w:color="000000"/>
          <w14:ligatures w14:val="none"/>
        </w:rPr>
        <w:t xml:space="preserve"> </w:t>
      </w:r>
      <w:r w:rsidRPr="00B26092">
        <w:rPr>
          <w:rFonts w:eastAsia="Arial" w:cs="Times New Roman"/>
          <w:color w:val="000000"/>
          <w:szCs w:val="24"/>
          <w:u w:color="000000"/>
          <w14:ligatures w14:val="none"/>
        </w:rPr>
        <w:t xml:space="preserve">aktiviraju po nalogu načelnika </w:t>
      </w:r>
      <w:r w:rsidR="00A34656" w:rsidRPr="00B26092">
        <w:rPr>
          <w:rFonts w:eastAsia="Arial" w:cs="Times New Roman"/>
          <w:color w:val="000000"/>
          <w:szCs w:val="24"/>
          <w:u w:color="000000"/>
          <w14:ligatures w14:val="none"/>
        </w:rPr>
        <w:t>S</w:t>
      </w:r>
      <w:r w:rsidRPr="00B26092">
        <w:rPr>
          <w:rFonts w:eastAsia="Arial" w:cs="Times New Roman"/>
          <w:color w:val="000000"/>
          <w:szCs w:val="24"/>
          <w:u w:color="000000"/>
          <w14:ligatures w14:val="none"/>
        </w:rPr>
        <w:t>tožera. Pripravnost i aktiviranje provodi se prema planovima djelovanja civilne zaštite.  Kada se sustavima ranog upozoravanja ili kroz međunarodnu razmjenu utvrdi prijetnja velike nesreće, katastrofe ili posebnih okolnosti, stožeri civilne zaštite JLP(R)S sukcesivno podižu razinu pripravnosti stožera.</w:t>
      </w:r>
    </w:p>
    <w:p w14:paraId="2638CADE" w14:textId="77777777" w:rsidR="005B6E87" w:rsidRPr="00B26092" w:rsidRDefault="005B6E87" w:rsidP="00444596">
      <w:pPr>
        <w:tabs>
          <w:tab w:val="left" w:pos="284"/>
        </w:tabs>
        <w:spacing w:after="0"/>
        <w:rPr>
          <w:rFonts w:eastAsia="Arial" w:cs="Times New Roman"/>
          <w:color w:val="000000"/>
          <w:szCs w:val="24"/>
          <w:u w:color="000000"/>
          <w14:ligatures w14:val="none"/>
        </w:rPr>
      </w:pPr>
      <w:r w:rsidRPr="00B26092">
        <w:rPr>
          <w:rFonts w:eastAsia="Arial" w:cs="Times New Roman"/>
          <w:color w:val="000000"/>
          <w:szCs w:val="24"/>
          <w:u w:color="000000"/>
          <w14:ligatures w14:val="none"/>
        </w:rPr>
        <w:tab/>
      </w:r>
    </w:p>
    <w:p w14:paraId="6BCB6FED" w14:textId="04937EC4" w:rsidR="005B6E87" w:rsidRPr="00B26092" w:rsidRDefault="005B6E87" w:rsidP="00444596">
      <w:pPr>
        <w:tabs>
          <w:tab w:val="left" w:pos="284"/>
        </w:tabs>
        <w:spacing w:after="0"/>
        <w:rPr>
          <w:rFonts w:eastAsia="Arial" w:cs="Times New Roman"/>
          <w:color w:val="000000"/>
          <w:szCs w:val="24"/>
          <w:u w:color="000000"/>
          <w14:ligatures w14:val="none"/>
        </w:rPr>
      </w:pPr>
      <w:r w:rsidRPr="00B26092">
        <w:rPr>
          <w:rFonts w:eastAsia="Arial" w:cs="Times New Roman"/>
          <w:szCs w:val="24"/>
          <w:u w:color="000000"/>
          <w14:ligatures w14:val="none"/>
        </w:rPr>
        <w:t>Postrojbe civilne zaštite JLP(R)S u velikoj nesreći, katastrofi i posebnim okolnostima aktiviraju čelnici JLP(R)S, koji, po potrebi, mogu donijeti odluku o mobilizaciji.</w:t>
      </w:r>
    </w:p>
    <w:p w14:paraId="7691C9A9" w14:textId="2972DC5A" w:rsidR="005B6E87" w:rsidRPr="00B26092" w:rsidRDefault="005B6E87" w:rsidP="00444596">
      <w:pPr>
        <w:tabs>
          <w:tab w:val="left" w:pos="284"/>
        </w:tabs>
        <w:spacing w:after="0"/>
        <w:rPr>
          <w:rFonts w:eastAsia="Arial" w:cs="Times New Roman"/>
          <w:strike/>
          <w:color w:val="FF0000"/>
          <w:szCs w:val="24"/>
          <w:u w:color="000000"/>
          <w14:ligatures w14:val="none"/>
        </w:rPr>
      </w:pPr>
      <w:r w:rsidRPr="00B26092">
        <w:rPr>
          <w:rFonts w:eastAsia="Arial" w:cs="Times New Roman"/>
          <w:color w:val="000000"/>
          <w:szCs w:val="24"/>
          <w:u w:color="000000"/>
          <w14:ligatures w14:val="none"/>
        </w:rPr>
        <w:t xml:space="preserve">Mobilizacija i aktivacija pravnih osoba od interesa za sustav civilne zaštite ovisi o namjenskim zadaćama, prioritetima uporabe snaga u specifičnim situacijama, konkretnim zahtjevima na mjestu događaja te kriterijima primijenjenim u postupku planiranja. </w:t>
      </w:r>
    </w:p>
    <w:p w14:paraId="51F24E42" w14:textId="367C368C" w:rsidR="005B6E87" w:rsidRPr="00B26092" w:rsidRDefault="005B6E87" w:rsidP="00444596">
      <w:pPr>
        <w:tabs>
          <w:tab w:val="left" w:pos="284"/>
        </w:tabs>
        <w:spacing w:after="0"/>
        <w:rPr>
          <w:rFonts w:eastAsia="Arial" w:cs="Times New Roman"/>
          <w:color w:val="000000"/>
          <w:szCs w:val="24"/>
          <w:u w:color="000000"/>
          <w14:ligatures w14:val="none"/>
        </w:rPr>
      </w:pPr>
      <w:r w:rsidRPr="00B26092">
        <w:rPr>
          <w:rFonts w:eastAsia="Arial" w:cs="Times New Roman"/>
          <w:color w:val="000000"/>
          <w:szCs w:val="24"/>
          <w:u w:color="000000"/>
          <w14:ligatures w14:val="none"/>
        </w:rPr>
        <w:t>Pozivanje članova Stožera civilne zaštite Republike Hrvatske provodi Ministarstvo unutarnjih poslova. Odluku o uvođenju pripravnosti ili Odluku o aktiviranju i načinu rada Stožera civilne zaštite Republike Hrvatske donosi načelnik Stožera. Stožer je aktivan do donošenja Odluke o prestanku provođenja mjera i aktivnosti civilne zaštite</w:t>
      </w:r>
      <w:r w:rsidRPr="00B26092">
        <w:rPr>
          <w:rFonts w:eastAsia="Arial" w:cs="Times New Roman"/>
          <w:color w:val="00B050"/>
          <w:szCs w:val="24"/>
          <w:u w:color="000000"/>
          <w14:ligatures w14:val="none"/>
        </w:rPr>
        <w:t>.</w:t>
      </w:r>
    </w:p>
    <w:p w14:paraId="37D1E7E4" w14:textId="77777777" w:rsidR="005B6E87" w:rsidRPr="00B26092" w:rsidRDefault="005B6E87" w:rsidP="0064232E">
      <w:pPr>
        <w:jc w:val="center"/>
        <w:rPr>
          <w:b/>
          <w:bCs/>
        </w:rPr>
      </w:pPr>
    </w:p>
    <w:p w14:paraId="1B825568" w14:textId="77777777" w:rsidR="005B6E87" w:rsidRPr="00B26092" w:rsidRDefault="005B6E87" w:rsidP="0064232E">
      <w:pPr>
        <w:jc w:val="center"/>
        <w:rPr>
          <w:b/>
          <w:bCs/>
          <w:highlight w:val="yellow"/>
        </w:rPr>
      </w:pPr>
    </w:p>
    <w:p w14:paraId="6576CA11" w14:textId="77777777" w:rsidR="005B6E87" w:rsidRPr="00B26092" w:rsidRDefault="005B6E87" w:rsidP="0064232E">
      <w:pPr>
        <w:jc w:val="center"/>
        <w:rPr>
          <w:b/>
          <w:bCs/>
          <w:highlight w:val="yellow"/>
        </w:rPr>
      </w:pPr>
    </w:p>
    <w:p w14:paraId="5046640D" w14:textId="77777777" w:rsidR="005B6E87" w:rsidRPr="00B26092" w:rsidRDefault="005B6E87" w:rsidP="0064232E">
      <w:pPr>
        <w:jc w:val="center"/>
        <w:rPr>
          <w:b/>
          <w:bCs/>
          <w:highlight w:val="yellow"/>
        </w:rPr>
      </w:pPr>
    </w:p>
    <w:p w14:paraId="26E99270" w14:textId="77777777" w:rsidR="005B6E87" w:rsidRPr="00B26092" w:rsidRDefault="005B6E87" w:rsidP="0064232E">
      <w:pPr>
        <w:jc w:val="center"/>
        <w:rPr>
          <w:b/>
          <w:bCs/>
          <w:highlight w:val="yellow"/>
        </w:rPr>
      </w:pPr>
    </w:p>
    <w:p w14:paraId="31A461BE" w14:textId="77777777" w:rsidR="00722E03" w:rsidRPr="00B26092" w:rsidRDefault="00722E03" w:rsidP="0043233A">
      <w:pPr>
        <w:rPr>
          <w:b/>
          <w:bCs/>
          <w:highlight w:val="yellow"/>
        </w:rPr>
      </w:pPr>
    </w:p>
    <w:p w14:paraId="1D3173B1" w14:textId="2A42C409" w:rsidR="00722E03" w:rsidRPr="00B26092" w:rsidRDefault="009715A7" w:rsidP="00BF282F">
      <w:pPr>
        <w:pStyle w:val="Naslov1"/>
      </w:pPr>
      <w:bookmarkStart w:id="6" w:name="_Toc173836719"/>
      <w:r w:rsidRPr="00B26092">
        <w:lastRenderedPageBreak/>
        <w:t xml:space="preserve">2. RAZRADA MJERA I AKTIVNOSTI IZ DRŽAVNOG PLANA DJELOVANJA CIVILNE ZAŠTITE, A KOJI SE ODNOSE NA IDENTIFICIRANE RIZIKE OPĆINE </w:t>
      </w:r>
      <w:r w:rsidR="00B26092" w:rsidRPr="00B26092">
        <w:t>KISTANJE</w:t>
      </w:r>
      <w:bookmarkEnd w:id="6"/>
    </w:p>
    <w:p w14:paraId="39410B81" w14:textId="5950B1EC" w:rsidR="00673FB2" w:rsidRPr="00B26092" w:rsidRDefault="003813E1" w:rsidP="00BF282F">
      <w:pPr>
        <w:pStyle w:val="Naslov2"/>
      </w:pPr>
      <w:r w:rsidRPr="00B26092">
        <w:t xml:space="preserve"> </w:t>
      </w:r>
      <w:bookmarkStart w:id="7" w:name="_Toc173836720"/>
      <w:r w:rsidRPr="00B26092">
        <w:t xml:space="preserve">2.1. </w:t>
      </w:r>
      <w:r w:rsidR="0064232E" w:rsidRPr="00B26092">
        <w:t>POTRES</w:t>
      </w:r>
      <w:bookmarkEnd w:id="7"/>
    </w:p>
    <w:p w14:paraId="07D2317B" w14:textId="75D9F66B" w:rsidR="0064232E" w:rsidRPr="00B26092" w:rsidRDefault="00444596" w:rsidP="00BF282F">
      <w:pPr>
        <w:pStyle w:val="Naslov3"/>
      </w:pPr>
      <w:bookmarkStart w:id="8" w:name="_Toc173836721"/>
      <w:r w:rsidRPr="00B26092">
        <w:t>2.1.1. Mjere i aktivnosti civilne zaštite</w:t>
      </w:r>
      <w:r w:rsidR="00B03194" w:rsidRPr="00B26092">
        <w:t xml:space="preserve"> za potres</w:t>
      </w:r>
      <w:bookmarkEnd w:id="8"/>
    </w:p>
    <w:p w14:paraId="79E5CDFD" w14:textId="77777777" w:rsidR="00444596" w:rsidRPr="00B26092" w:rsidRDefault="00444596" w:rsidP="00444596">
      <w:pPr>
        <w:rPr>
          <w:lang w:eastAsia="hr-HR" w:bidi="hr-HR"/>
        </w:rPr>
      </w:pPr>
    </w:p>
    <w:p w14:paraId="787678FD" w14:textId="2B53B122" w:rsidR="0064232E" w:rsidRPr="00B26092" w:rsidRDefault="0064232E">
      <w:pPr>
        <w:rPr>
          <w:b/>
          <w:bCs/>
          <w:color w:val="2F5496" w:themeColor="accent1" w:themeShade="BF"/>
          <w:sz w:val="22"/>
        </w:rPr>
      </w:pPr>
      <w:r w:rsidRPr="00B26092">
        <w:rPr>
          <w:b/>
          <w:bCs/>
          <w:color w:val="2F5496" w:themeColor="accent1" w:themeShade="BF"/>
          <w:sz w:val="22"/>
        </w:rPr>
        <w:t>RANO UPOZORAVANJE</w:t>
      </w:r>
    </w:p>
    <w:p w14:paraId="2AC09DB0" w14:textId="67AC50CE" w:rsidR="0064232E" w:rsidRPr="00B26092" w:rsidRDefault="0064232E" w:rsidP="004938FD">
      <w:pPr>
        <w:pStyle w:val="TABLICE"/>
      </w:pPr>
      <w:r w:rsidRPr="00B26092">
        <w:t xml:space="preserve">Tablica </w:t>
      </w:r>
      <w:r w:rsidR="004938FD" w:rsidRPr="00B26092">
        <w:t>2</w:t>
      </w:r>
      <w:r w:rsidRPr="00B26092">
        <w:t>. Pregled nositelja i korisnika aktivnosti ranog upozoravanja u slučaju potresa</w:t>
      </w:r>
    </w:p>
    <w:tbl>
      <w:tblPr>
        <w:tblStyle w:val="Tablicareetke4-isticanje61"/>
        <w:tblW w:w="5000" w:type="pct"/>
        <w:tblLook w:val="04A0" w:firstRow="1" w:lastRow="0" w:firstColumn="1" w:lastColumn="0" w:noHBand="0" w:noVBand="1"/>
      </w:tblPr>
      <w:tblGrid>
        <w:gridCol w:w="1378"/>
        <w:gridCol w:w="1382"/>
        <w:gridCol w:w="1793"/>
        <w:gridCol w:w="1329"/>
        <w:gridCol w:w="3180"/>
      </w:tblGrid>
      <w:tr w:rsidR="00B11DE5" w:rsidRPr="00B26092" w14:paraId="09EB42D4" w14:textId="77777777" w:rsidTr="00673FB2">
        <w:trPr>
          <w:cnfStyle w:val="100000000000" w:firstRow="1" w:lastRow="0" w:firstColumn="0" w:lastColumn="0" w:oddVBand="0" w:evenVBand="0" w:oddHBand="0" w:evenHBand="0" w:firstRowFirstColumn="0" w:firstRowLastColumn="0" w:lastRowFirstColumn="0" w:lastRowLastColumn="0"/>
          <w:trHeight w:val="474"/>
        </w:trPr>
        <w:tc>
          <w:tcPr>
            <w:cnfStyle w:val="001000000000" w:firstRow="0" w:lastRow="0" w:firstColumn="1" w:lastColumn="0" w:oddVBand="0" w:evenVBand="0" w:oddHBand="0" w:evenHBand="0" w:firstRowFirstColumn="0" w:firstRowLastColumn="0" w:lastRowFirstColumn="0" w:lastRowLastColumn="0"/>
            <w:tcW w:w="600" w:type="pct"/>
            <w:shd w:val="clear" w:color="auto" w:fill="C5E0B3" w:themeFill="accent6" w:themeFillTint="66"/>
          </w:tcPr>
          <w:p w14:paraId="7051C6A2" w14:textId="77777777" w:rsidR="006778C1" w:rsidRPr="00B26092" w:rsidRDefault="006778C1" w:rsidP="00673FB2">
            <w:pPr>
              <w:tabs>
                <w:tab w:val="left" w:pos="284"/>
              </w:tabs>
              <w:spacing w:after="0" w:line="240" w:lineRule="auto"/>
              <w:jc w:val="center"/>
              <w:rPr>
                <w:rFonts w:cs="Times New Roman"/>
                <w:sz w:val="22"/>
                <w:szCs w:val="22"/>
              </w:rPr>
            </w:pPr>
            <w:r w:rsidRPr="00B26092">
              <w:rPr>
                <w:rFonts w:eastAsia="Arial" w:cs="Times New Roman"/>
                <w:sz w:val="22"/>
                <w:szCs w:val="22"/>
                <w:lang w:eastAsia="hr-HR"/>
              </w:rPr>
              <w:t>Nositelj</w:t>
            </w:r>
          </w:p>
        </w:tc>
        <w:tc>
          <w:tcPr>
            <w:tcW w:w="803" w:type="pct"/>
            <w:shd w:val="clear" w:color="auto" w:fill="C5E0B3" w:themeFill="accent6" w:themeFillTint="66"/>
          </w:tcPr>
          <w:p w14:paraId="0C3E1C2E" w14:textId="77777777" w:rsidR="006778C1" w:rsidRPr="00B26092" w:rsidRDefault="006778C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 xml:space="preserve">Izvor </w:t>
            </w:r>
          </w:p>
        </w:tc>
        <w:tc>
          <w:tcPr>
            <w:tcW w:w="1003" w:type="pct"/>
            <w:shd w:val="clear" w:color="auto" w:fill="C5E0B3" w:themeFill="accent6" w:themeFillTint="66"/>
          </w:tcPr>
          <w:p w14:paraId="45CBD6C5" w14:textId="77777777" w:rsidR="006778C1" w:rsidRPr="00B26092" w:rsidRDefault="006778C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Mjere i aktivnosti civilne zaštite</w:t>
            </w:r>
          </w:p>
        </w:tc>
        <w:tc>
          <w:tcPr>
            <w:tcW w:w="736" w:type="pct"/>
            <w:shd w:val="clear" w:color="auto" w:fill="C5E0B3" w:themeFill="accent6" w:themeFillTint="66"/>
          </w:tcPr>
          <w:p w14:paraId="37FB170A" w14:textId="77777777" w:rsidR="006778C1" w:rsidRPr="00B26092" w:rsidRDefault="006778C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 xml:space="preserve">Korisnici </w:t>
            </w:r>
          </w:p>
        </w:tc>
        <w:tc>
          <w:tcPr>
            <w:tcW w:w="1859" w:type="pct"/>
            <w:shd w:val="clear" w:color="auto" w:fill="C5E0B3" w:themeFill="accent6" w:themeFillTint="66"/>
          </w:tcPr>
          <w:p w14:paraId="36AF9B72" w14:textId="77777777" w:rsidR="006778C1" w:rsidRPr="00B26092" w:rsidRDefault="006778C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Napomena</w:t>
            </w:r>
          </w:p>
        </w:tc>
      </w:tr>
      <w:tr w:rsidR="00B11DE5" w:rsidRPr="00B26092" w14:paraId="14122C81" w14:textId="77777777" w:rsidTr="00235615">
        <w:trPr>
          <w:trHeight w:val="2693"/>
        </w:trPr>
        <w:tc>
          <w:tcPr>
            <w:cnfStyle w:val="001000000000" w:firstRow="0" w:lastRow="0" w:firstColumn="1" w:lastColumn="0" w:oddVBand="0" w:evenVBand="0" w:oddHBand="0" w:evenHBand="0" w:firstRowFirstColumn="0" w:firstRowLastColumn="0" w:lastRowFirstColumn="0" w:lastRowLastColumn="0"/>
            <w:tcW w:w="600" w:type="pct"/>
            <w:shd w:val="clear" w:color="auto" w:fill="auto"/>
          </w:tcPr>
          <w:p w14:paraId="216F6D66" w14:textId="77777777" w:rsidR="006778C1" w:rsidRPr="00B26092" w:rsidRDefault="006778C1" w:rsidP="00673FB2">
            <w:pPr>
              <w:tabs>
                <w:tab w:val="left" w:pos="284"/>
              </w:tabs>
              <w:spacing w:after="0" w:line="240" w:lineRule="auto"/>
              <w:jc w:val="left"/>
              <w:rPr>
                <w:rFonts w:cs="Times New Roman"/>
                <w:sz w:val="22"/>
                <w:szCs w:val="22"/>
              </w:rPr>
            </w:pPr>
            <w:r w:rsidRPr="00B26092">
              <w:rPr>
                <w:rFonts w:eastAsia="Arial" w:cs="Times New Roman"/>
                <w:sz w:val="22"/>
                <w:szCs w:val="22"/>
                <w:lang w:eastAsia="hr-HR"/>
              </w:rPr>
              <w:t>Seizmološka služba RH</w:t>
            </w:r>
          </w:p>
        </w:tc>
        <w:tc>
          <w:tcPr>
            <w:tcW w:w="803" w:type="pct"/>
            <w:shd w:val="clear" w:color="auto" w:fill="auto"/>
          </w:tcPr>
          <w:p w14:paraId="4AC4A63D"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 očevici</w:t>
            </w:r>
          </w:p>
          <w:p w14:paraId="752A573C" w14:textId="3D0DCE19"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Seizmološka služba RH</w:t>
            </w:r>
          </w:p>
        </w:tc>
        <w:tc>
          <w:tcPr>
            <w:tcW w:w="1003" w:type="pct"/>
            <w:shd w:val="clear" w:color="auto" w:fill="auto"/>
          </w:tcPr>
          <w:p w14:paraId="74619A45"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neprekidno instrumentalno praćenje seizmičke aktivnosti, te prikupljanje, obrada i analiza podataka, naknadna izučavanja koja obuhvaćaju i obavještavanje nadležnih državnih tijela o osnovnim parametrima potresa neposredno po pojavi jakih potresa</w:t>
            </w:r>
          </w:p>
          <w:p w14:paraId="5F684479"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xml:space="preserve">- </w:t>
            </w:r>
            <w:proofErr w:type="spellStart"/>
            <w:r w:rsidRPr="00B26092">
              <w:rPr>
                <w:rFonts w:eastAsia="Arial" w:cs="Times New Roman"/>
                <w:sz w:val="22"/>
                <w:szCs w:val="22"/>
                <w:lang w:eastAsia="hr-HR"/>
              </w:rPr>
              <w:t>mikroseizmičko</w:t>
            </w:r>
            <w:proofErr w:type="spellEnd"/>
            <w:r w:rsidRPr="00B26092">
              <w:rPr>
                <w:rFonts w:eastAsia="Arial" w:cs="Times New Roman"/>
                <w:sz w:val="22"/>
                <w:szCs w:val="22"/>
                <w:lang w:eastAsia="hr-HR"/>
              </w:rPr>
              <w:t xml:space="preserve"> instrumentalno praćenje seizmičke aktivnosti provodi se seizmografima (uređaji koji bilježe i najmanje pomaka tla, no nisu prikladni za bilježenje potresa velikih magnituda na manjim </w:t>
            </w:r>
            <w:proofErr w:type="spellStart"/>
            <w:r w:rsidRPr="00B26092">
              <w:rPr>
                <w:rFonts w:eastAsia="Arial" w:cs="Times New Roman"/>
                <w:sz w:val="22"/>
                <w:szCs w:val="22"/>
                <w:lang w:eastAsia="hr-HR"/>
              </w:rPr>
              <w:t>epicentralnim</w:t>
            </w:r>
            <w:proofErr w:type="spellEnd"/>
            <w:r w:rsidRPr="00B26092">
              <w:rPr>
                <w:rFonts w:eastAsia="Arial" w:cs="Times New Roman"/>
                <w:sz w:val="22"/>
                <w:szCs w:val="22"/>
                <w:lang w:eastAsia="hr-HR"/>
              </w:rPr>
              <w:t xml:space="preserve"> udaljenostima) i </w:t>
            </w:r>
            <w:proofErr w:type="spellStart"/>
            <w:r w:rsidRPr="00B26092">
              <w:rPr>
                <w:rFonts w:eastAsia="Arial" w:cs="Times New Roman"/>
                <w:sz w:val="22"/>
                <w:szCs w:val="22"/>
                <w:lang w:eastAsia="hr-HR"/>
              </w:rPr>
              <w:t>akcelerografima</w:t>
            </w:r>
            <w:proofErr w:type="spellEnd"/>
            <w:r w:rsidRPr="00B26092">
              <w:rPr>
                <w:rFonts w:eastAsia="Arial" w:cs="Times New Roman"/>
                <w:sz w:val="22"/>
                <w:szCs w:val="22"/>
                <w:lang w:eastAsia="hr-HR"/>
              </w:rPr>
              <w:t xml:space="preserve"> </w:t>
            </w:r>
            <w:r w:rsidRPr="00B26092">
              <w:rPr>
                <w:rFonts w:eastAsia="Arial" w:cs="Times New Roman"/>
                <w:sz w:val="22"/>
                <w:szCs w:val="22"/>
                <w:lang w:eastAsia="hr-HR"/>
              </w:rPr>
              <w:lastRenderedPageBreak/>
              <w:t xml:space="preserve">(uređaji koji bilježe akceleraciju pomaka tla, bilježe potrese većih magnituda, tj. potrese s amplitudama koje mogu uzrokovati štetu), a učinci potresa se istražuju </w:t>
            </w:r>
            <w:proofErr w:type="spellStart"/>
            <w:r w:rsidRPr="00B26092">
              <w:rPr>
                <w:rFonts w:eastAsia="Arial" w:cs="Times New Roman"/>
                <w:sz w:val="22"/>
                <w:szCs w:val="22"/>
                <w:lang w:eastAsia="hr-HR"/>
              </w:rPr>
              <w:t>makroseizmičkim</w:t>
            </w:r>
            <w:proofErr w:type="spellEnd"/>
            <w:r w:rsidRPr="00B26092">
              <w:rPr>
                <w:rFonts w:eastAsia="Arial" w:cs="Times New Roman"/>
                <w:sz w:val="22"/>
                <w:szCs w:val="22"/>
                <w:lang w:eastAsia="hr-HR"/>
              </w:rPr>
              <w:t xml:space="preserve"> istraživanjima:</w:t>
            </w:r>
          </w:p>
          <w:p w14:paraId="3E17B617"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 obilasci potresom pogođenog područja radi utvrđivanja učinaka potresa </w:t>
            </w:r>
            <w:r w:rsidRPr="00B26092">
              <w:rPr>
                <w:rFonts w:cs="Times New Roman"/>
                <w:sz w:val="22"/>
                <w:szCs w:val="22"/>
              </w:rPr>
              <w:br/>
              <w:t>- dostavljanje podataka o posljedicama potresa putem upitnika i preko web sučelja</w:t>
            </w:r>
          </w:p>
        </w:tc>
        <w:tc>
          <w:tcPr>
            <w:tcW w:w="736" w:type="pct"/>
            <w:shd w:val="clear" w:color="auto" w:fill="auto"/>
          </w:tcPr>
          <w:p w14:paraId="2EB16BEB"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lastRenderedPageBreak/>
              <w:t xml:space="preserve">- DIRH  </w:t>
            </w:r>
          </w:p>
          <w:p w14:paraId="6785EEDC"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HCPI-IS (svi građevinski fakulteti su okupljeni u udruzi)</w:t>
            </w:r>
          </w:p>
          <w:p w14:paraId="18295B9F"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HRZ</w:t>
            </w:r>
          </w:p>
          <w:p w14:paraId="05AC933F"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b/>
                <w:bCs/>
                <w:sz w:val="22"/>
                <w:szCs w:val="22"/>
              </w:rPr>
            </w:pPr>
            <w:r w:rsidRPr="00B26092">
              <w:rPr>
                <w:rFonts w:eastAsia="Arial" w:cs="Times New Roman"/>
                <w:b/>
                <w:bCs/>
                <w:sz w:val="22"/>
                <w:szCs w:val="22"/>
                <w:lang w:eastAsia="hr-HR"/>
              </w:rPr>
              <w:t>- JLP(R)S</w:t>
            </w:r>
          </w:p>
          <w:p w14:paraId="48997901"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mediji i društvene mreže</w:t>
            </w:r>
          </w:p>
          <w:p w14:paraId="42C40024"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-Ministarstvo MPGI</w:t>
            </w:r>
          </w:p>
          <w:p w14:paraId="74464AAE"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MUP RCZ</w:t>
            </w:r>
          </w:p>
          <w:p w14:paraId="47ABDABD"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-stanovništvo</w:t>
            </w:r>
          </w:p>
          <w:p w14:paraId="26F3634C"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w:t>
            </w:r>
          </w:p>
          <w:p w14:paraId="62351DE5"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 žurne službe</w:t>
            </w:r>
          </w:p>
        </w:tc>
        <w:tc>
          <w:tcPr>
            <w:tcW w:w="1859" w:type="pct"/>
            <w:shd w:val="clear" w:color="auto" w:fill="auto"/>
          </w:tcPr>
          <w:p w14:paraId="2AC8B861"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xml:space="preserve">- provode se mjere iz planova djelovanja CZ, koji obuhvaćaju spašavanje iz ruševina, prvu medicinsku pomoć, evakuaciju, zbrinjavanje, asanaciju itd., te mjere iz operativnih planova sudionika </w:t>
            </w:r>
          </w:p>
          <w:p w14:paraId="71562113"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sustav javnog uzbunjivanja se koristi u slučaju sekundarnih posljedica potresa (npr. rušenje brana-poplavni val, oštećenje postrojenja – eksplozija i dr.)</w:t>
            </w:r>
          </w:p>
          <w:p w14:paraId="103FCCD1"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xml:space="preserve">- od listopada 2021. sedam uređaja </w:t>
            </w:r>
            <w:proofErr w:type="spellStart"/>
            <w:r w:rsidRPr="00B26092">
              <w:rPr>
                <w:rFonts w:eastAsia="Arial" w:cs="Times New Roman"/>
                <w:sz w:val="22"/>
                <w:szCs w:val="22"/>
                <w:lang w:eastAsia="hr-HR"/>
              </w:rPr>
              <w:t>EQguard</w:t>
            </w:r>
            <w:proofErr w:type="spellEnd"/>
            <w:r w:rsidRPr="00B26092">
              <w:rPr>
                <w:rFonts w:eastAsia="Arial" w:cs="Times New Roman"/>
                <w:sz w:val="22"/>
                <w:szCs w:val="22"/>
                <w:lang w:eastAsia="hr-HR"/>
              </w:rPr>
              <w:t xml:space="preserve"> (</w:t>
            </w:r>
            <w:proofErr w:type="spellStart"/>
            <w:r w:rsidRPr="00B26092">
              <w:rPr>
                <w:rFonts w:eastAsia="Arial" w:cs="Times New Roman"/>
                <w:sz w:val="22"/>
                <w:szCs w:val="22"/>
                <w:lang w:eastAsia="hr-HR"/>
              </w:rPr>
              <w:t>EarthQuake</w:t>
            </w:r>
            <w:proofErr w:type="spellEnd"/>
            <w:r w:rsidRPr="00B26092">
              <w:rPr>
                <w:rFonts w:eastAsia="Arial" w:cs="Times New Roman"/>
                <w:sz w:val="22"/>
                <w:szCs w:val="22"/>
                <w:lang w:eastAsia="hr-HR"/>
              </w:rPr>
              <w:t xml:space="preserve"> </w:t>
            </w:r>
            <w:proofErr w:type="spellStart"/>
            <w:r w:rsidRPr="00B26092">
              <w:rPr>
                <w:rFonts w:eastAsia="Arial" w:cs="Times New Roman"/>
                <w:sz w:val="22"/>
                <w:szCs w:val="22"/>
                <w:lang w:eastAsia="hr-HR"/>
              </w:rPr>
              <w:t>guard</w:t>
            </w:r>
            <w:proofErr w:type="spellEnd"/>
            <w:r w:rsidRPr="00B26092">
              <w:rPr>
                <w:rFonts w:eastAsia="Arial" w:cs="Times New Roman"/>
                <w:sz w:val="22"/>
                <w:szCs w:val="22"/>
                <w:lang w:eastAsia="hr-HR"/>
              </w:rPr>
              <w:t>) za rano javljanje i  upozoravanje na potres, koji detektiraju prvi potresni val jačih potresa nekoliko sekundi prije nego ga ljudi mogu osjetiti (ovisno o udaljenosti od epicentra potresa) te aktiviraju zvučni alarm, postavljeno je u Zagrebu (Klinika za dječje bolesti, Klinički bolnički centar Sestre milosrdnice, Zagrebačka katedrala i Crkva Uznesenja Blažene Djevice Marije u Remetama) te u Šibeniku, Splitu i Dubrovniku na građevinama kulturne baštine</w:t>
            </w:r>
          </w:p>
          <w:p w14:paraId="7AA12B97" w14:textId="77777777" w:rsidR="006778C1" w:rsidRPr="00B26092" w:rsidRDefault="006778C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 xml:space="preserve">Kroz projekt CROSSNET – Razvoj mreže seizmoloških podataka, osigurano je postavljanje guste mreže instrumenata po području cijele RH, kako seizmografa, tako i </w:t>
            </w:r>
            <w:proofErr w:type="spellStart"/>
            <w:r w:rsidRPr="00B26092">
              <w:rPr>
                <w:rFonts w:eastAsia="Arial" w:cs="Times New Roman"/>
                <w:sz w:val="22"/>
                <w:szCs w:val="22"/>
                <w:lang w:eastAsia="hr-HR"/>
              </w:rPr>
              <w:t>akcelerografa</w:t>
            </w:r>
            <w:proofErr w:type="spellEnd"/>
            <w:r w:rsidRPr="00B26092">
              <w:rPr>
                <w:rFonts w:eastAsia="Arial" w:cs="Times New Roman"/>
                <w:sz w:val="22"/>
                <w:szCs w:val="22"/>
                <w:lang w:eastAsia="hr-HR"/>
              </w:rPr>
              <w:t xml:space="preserve">, koji se uz </w:t>
            </w:r>
            <w:r w:rsidRPr="00B26092">
              <w:rPr>
                <w:rFonts w:eastAsia="Arial" w:cs="Times New Roman"/>
                <w:sz w:val="22"/>
                <w:szCs w:val="22"/>
                <w:lang w:eastAsia="hr-HR"/>
              </w:rPr>
              <w:lastRenderedPageBreak/>
              <w:t>adekvatnu programsku podršku (također predviđena projektom) i kratko vrijeme reakcije (paketi od 0.1 sekunde) mogu koristiti za brzo obavješćivanje u slučaju potresa. Takvi sustavi (</w:t>
            </w:r>
            <w:proofErr w:type="spellStart"/>
            <w:r w:rsidRPr="00B26092">
              <w:rPr>
                <w:rFonts w:eastAsia="Arial" w:cs="Times New Roman"/>
                <w:sz w:val="22"/>
                <w:szCs w:val="22"/>
                <w:lang w:eastAsia="hr-HR"/>
              </w:rPr>
              <w:t>Earthquake</w:t>
            </w:r>
            <w:proofErr w:type="spellEnd"/>
            <w:r w:rsidRPr="00B26092">
              <w:rPr>
                <w:rFonts w:eastAsia="Arial" w:cs="Times New Roman"/>
                <w:sz w:val="22"/>
                <w:szCs w:val="22"/>
                <w:lang w:eastAsia="hr-HR"/>
              </w:rPr>
              <w:t xml:space="preserve"> </w:t>
            </w:r>
            <w:proofErr w:type="spellStart"/>
            <w:r w:rsidRPr="00B26092">
              <w:rPr>
                <w:rFonts w:eastAsia="Arial" w:cs="Times New Roman"/>
                <w:sz w:val="22"/>
                <w:szCs w:val="22"/>
                <w:lang w:eastAsia="hr-HR"/>
              </w:rPr>
              <w:t>Early</w:t>
            </w:r>
            <w:proofErr w:type="spellEnd"/>
            <w:r w:rsidRPr="00B26092">
              <w:rPr>
                <w:rFonts w:eastAsia="Arial" w:cs="Times New Roman"/>
                <w:sz w:val="22"/>
                <w:szCs w:val="22"/>
                <w:lang w:eastAsia="hr-HR"/>
              </w:rPr>
              <w:t xml:space="preserve"> </w:t>
            </w:r>
            <w:proofErr w:type="spellStart"/>
            <w:r w:rsidRPr="00B26092">
              <w:rPr>
                <w:rFonts w:eastAsia="Arial" w:cs="Times New Roman"/>
                <w:sz w:val="22"/>
                <w:szCs w:val="22"/>
                <w:lang w:eastAsia="hr-HR"/>
              </w:rPr>
              <w:t>Warning</w:t>
            </w:r>
            <w:proofErr w:type="spellEnd"/>
            <w:r w:rsidRPr="00B26092">
              <w:rPr>
                <w:rFonts w:eastAsia="Arial" w:cs="Times New Roman"/>
                <w:sz w:val="22"/>
                <w:szCs w:val="22"/>
                <w:lang w:eastAsia="hr-HR"/>
              </w:rPr>
              <w:t xml:space="preserve"> - EEW) na području RH zbog blizine epicentara potresa područjima od interesa (gradovi, ključna infrastruktura, kulturna dobra i sl.) omogućuju do nekoliko sekundi vremena za brzu reakciju, prvenstveno na automatiziranim sustavima (npr. plinske stanice,...). Prvenstvena namjena sustava koji razvija Seizmološka služba RH je automatizirano brzo javljanje podataka o potresu MUP RCZ takoreći istovremeno sa nastankom potresa bilo gdje na području RH ili u blizini RH. </w:t>
            </w:r>
          </w:p>
        </w:tc>
      </w:tr>
    </w:tbl>
    <w:p w14:paraId="10FC26D5" w14:textId="77777777" w:rsidR="00B11DE5" w:rsidRPr="00B26092" w:rsidRDefault="00B11DE5">
      <w:pPr>
        <w:rPr>
          <w:b/>
          <w:bCs/>
        </w:rPr>
      </w:pPr>
    </w:p>
    <w:p w14:paraId="3E595D57" w14:textId="346A8129" w:rsidR="00B11DE5" w:rsidRPr="00B26092" w:rsidRDefault="00B11DE5" w:rsidP="00B11DE5">
      <w:pPr>
        <w:rPr>
          <w:b/>
          <w:bCs/>
          <w:color w:val="2F5496" w:themeColor="accent1" w:themeShade="BF"/>
          <w:sz w:val="22"/>
        </w:rPr>
      </w:pPr>
      <w:r w:rsidRPr="00B26092">
        <w:rPr>
          <w:b/>
          <w:bCs/>
          <w:color w:val="2F5496" w:themeColor="accent1" w:themeShade="BF"/>
          <w:sz w:val="22"/>
        </w:rPr>
        <w:t>PRIPRAVNOST</w:t>
      </w:r>
    </w:p>
    <w:p w14:paraId="542FEA4A" w14:textId="55EAE4F4" w:rsidR="00B11DE5" w:rsidRPr="00B26092" w:rsidRDefault="00B11DE5" w:rsidP="004938FD">
      <w:pPr>
        <w:pStyle w:val="TABLICE"/>
      </w:pPr>
      <w:r w:rsidRPr="00B26092">
        <w:t xml:space="preserve">Tablica </w:t>
      </w:r>
      <w:bookmarkStart w:id="9" w:name="t5"/>
      <w:r w:rsidR="004938FD" w:rsidRPr="00B26092">
        <w:t xml:space="preserve">3. </w:t>
      </w:r>
      <w:r w:rsidRPr="00B26092">
        <w:t xml:space="preserve">Pregled nositelja, sudionika i postupaka pripravnosti </w:t>
      </w:r>
      <w:bookmarkEnd w:id="9"/>
      <w:r w:rsidRPr="00B26092">
        <w:t xml:space="preserve">u slučaju potresa </w:t>
      </w:r>
    </w:p>
    <w:tbl>
      <w:tblPr>
        <w:tblStyle w:val="Tablicareetke4-isticanje424"/>
        <w:tblW w:w="5000" w:type="pct"/>
        <w:tblLook w:val="04A0" w:firstRow="1" w:lastRow="0" w:firstColumn="1" w:lastColumn="0" w:noHBand="0" w:noVBand="1"/>
      </w:tblPr>
      <w:tblGrid>
        <w:gridCol w:w="937"/>
        <w:gridCol w:w="1341"/>
        <w:gridCol w:w="2474"/>
        <w:gridCol w:w="1683"/>
        <w:gridCol w:w="2627"/>
      </w:tblGrid>
      <w:tr w:rsidR="00680E11" w:rsidRPr="00B26092" w14:paraId="05CF0300" w14:textId="77777777" w:rsidTr="00680E11">
        <w:trPr>
          <w:cnfStyle w:val="100000000000" w:firstRow="1" w:lastRow="0" w:firstColumn="0" w:lastColumn="0" w:oddVBand="0" w:evenVBand="0" w:oddHBand="0" w:evenHBand="0" w:firstRowFirstColumn="0" w:firstRowLastColumn="0" w:lastRowFirstColumn="0" w:lastRowLastColumn="0"/>
          <w:trHeight w:val="1"/>
          <w:tblHeader/>
        </w:trPr>
        <w:tc>
          <w:tcPr>
            <w:cnfStyle w:val="001000000000" w:firstRow="0" w:lastRow="0" w:firstColumn="1" w:lastColumn="0" w:oddVBand="0" w:evenVBand="0" w:oddHBand="0" w:evenHBand="0" w:firstRowFirstColumn="0" w:firstRowLastColumn="0" w:lastRowFirstColumn="0" w:lastRowLastColumn="0"/>
            <w:tcW w:w="529" w:type="pct"/>
            <w:hideMark/>
          </w:tcPr>
          <w:p w14:paraId="1329362E" w14:textId="77777777" w:rsidR="00680E11" w:rsidRPr="00B26092" w:rsidRDefault="00680E11" w:rsidP="00673FB2">
            <w:pPr>
              <w:tabs>
                <w:tab w:val="left" w:pos="284"/>
              </w:tabs>
              <w:spacing w:after="0" w:line="240" w:lineRule="auto"/>
              <w:jc w:val="center"/>
              <w:rPr>
                <w:rFonts w:eastAsia="Arial" w:cs="Times New Roman"/>
                <w:sz w:val="22"/>
                <w:szCs w:val="22"/>
              </w:rPr>
            </w:pPr>
            <w:r w:rsidRPr="00B26092">
              <w:rPr>
                <w:rFonts w:eastAsia="Arial" w:cs="Times New Roman"/>
                <w:sz w:val="22"/>
                <w:szCs w:val="22"/>
              </w:rPr>
              <w:t>Nositelj</w:t>
            </w:r>
          </w:p>
        </w:tc>
        <w:tc>
          <w:tcPr>
            <w:tcW w:w="757" w:type="pct"/>
            <w:hideMark/>
          </w:tcPr>
          <w:p w14:paraId="2F10391C"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Sudionici </w:t>
            </w:r>
          </w:p>
        </w:tc>
        <w:tc>
          <w:tcPr>
            <w:tcW w:w="1423" w:type="pct"/>
            <w:hideMark/>
          </w:tcPr>
          <w:p w14:paraId="1C6BBC11"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Mjere i aktivnosti </w:t>
            </w:r>
          </w:p>
          <w:p w14:paraId="6C1AAA4B"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civilne zaštite</w:t>
            </w:r>
          </w:p>
        </w:tc>
        <w:tc>
          <w:tcPr>
            <w:tcW w:w="813" w:type="pct"/>
            <w:hideMark/>
          </w:tcPr>
          <w:p w14:paraId="56040272"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Aktiviranje </w:t>
            </w:r>
          </w:p>
          <w:p w14:paraId="72DEAB59"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xml:space="preserve">pripravnosti </w:t>
            </w:r>
          </w:p>
        </w:tc>
        <w:tc>
          <w:tcPr>
            <w:tcW w:w="1478" w:type="pct"/>
            <w:hideMark/>
          </w:tcPr>
          <w:p w14:paraId="636070AA"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Napomena</w:t>
            </w:r>
          </w:p>
        </w:tc>
      </w:tr>
      <w:tr w:rsidR="00680E11" w:rsidRPr="00B26092" w14:paraId="13960B8B" w14:textId="77777777" w:rsidTr="00235615">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529" w:type="pct"/>
            <w:vMerge w:val="restart"/>
            <w:shd w:val="clear" w:color="auto" w:fill="auto"/>
            <w:hideMark/>
          </w:tcPr>
          <w:p w14:paraId="71B2D749" w14:textId="77777777" w:rsidR="00680E11" w:rsidRPr="00B26092" w:rsidRDefault="00680E11" w:rsidP="00673FB2">
            <w:pPr>
              <w:tabs>
                <w:tab w:val="left" w:pos="284"/>
              </w:tabs>
              <w:spacing w:after="0" w:line="240" w:lineRule="auto"/>
              <w:jc w:val="left"/>
              <w:rPr>
                <w:rFonts w:eastAsia="Arial" w:cs="Times New Roman"/>
                <w:sz w:val="22"/>
                <w:szCs w:val="22"/>
              </w:rPr>
            </w:pPr>
            <w:r w:rsidRPr="00B26092">
              <w:rPr>
                <w:rFonts w:eastAsia="Arial" w:cs="Times New Roman"/>
                <w:sz w:val="22"/>
                <w:szCs w:val="22"/>
              </w:rPr>
              <w:t>MUP</w:t>
            </w:r>
          </w:p>
        </w:tc>
        <w:tc>
          <w:tcPr>
            <w:tcW w:w="757" w:type="pct"/>
            <w:shd w:val="clear" w:color="auto" w:fill="auto"/>
          </w:tcPr>
          <w:p w14:paraId="74FA05E0"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DIRH</w:t>
            </w:r>
          </w:p>
        </w:tc>
        <w:tc>
          <w:tcPr>
            <w:tcW w:w="1423" w:type="pct"/>
            <w:shd w:val="clear" w:color="auto" w:fill="auto"/>
          </w:tcPr>
          <w:p w14:paraId="36C0540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veterinarska inspekcija provodi pripremu za koordinirano zbrinjavanje životinja s potresom pogođenih područja, kao i zbrinjavanje uginulih životinja u svrhu sprječavanja nastanka i širenja bolesti životinja </w:t>
            </w:r>
          </w:p>
          <w:p w14:paraId="0B64F29B" w14:textId="77777777" w:rsidR="00680E11" w:rsidRPr="00B26092" w:rsidRDefault="00680E11" w:rsidP="00673FB2">
            <w:pPr>
              <w:tabs>
                <w:tab w:val="left" w:pos="222"/>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sanitarni inspektori naređuju provođenje obavezne protuepidemijske dezinfekcije, dezinsekcije i deratizacije u cilju brzog i učinkovitog zaustavljanja širenja zaraznih bolesti </w:t>
            </w:r>
          </w:p>
          <w:p w14:paraId="3ABBD829" w14:textId="77777777" w:rsidR="00680E11" w:rsidRPr="00B26092" w:rsidRDefault="00680E11" w:rsidP="00673FB2">
            <w:pPr>
              <w:tabs>
                <w:tab w:val="left" w:pos="222"/>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lastRenderedPageBreak/>
              <w:t>- priprema za provođenje mjera i aktivnosti (postupanje) građevinske inspekcije</w:t>
            </w:r>
          </w:p>
        </w:tc>
        <w:tc>
          <w:tcPr>
            <w:tcW w:w="813" w:type="pct"/>
            <w:shd w:val="clear" w:color="auto" w:fill="auto"/>
          </w:tcPr>
          <w:p w14:paraId="53606B0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lastRenderedPageBreak/>
              <w:t>- u skladu s epidemiološkom indikacijom</w:t>
            </w:r>
          </w:p>
        </w:tc>
        <w:tc>
          <w:tcPr>
            <w:tcW w:w="1478" w:type="pct"/>
            <w:shd w:val="clear" w:color="auto" w:fill="auto"/>
          </w:tcPr>
          <w:p w14:paraId="34F77025"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suradnja s MP, HAPIH (podjela hrane za životinje), JLP(R)S,</w:t>
            </w:r>
            <w:r w:rsidRPr="00B26092">
              <w:rPr>
                <w:rFonts w:cs="Times New Roman"/>
                <w:sz w:val="22"/>
                <w:szCs w:val="22"/>
              </w:rPr>
              <w:t xml:space="preserve"> tijela državne uprave</w:t>
            </w:r>
            <w:r w:rsidRPr="00B26092">
              <w:rPr>
                <w:rFonts w:eastAsia="Arial" w:cs="Times New Roman"/>
                <w:sz w:val="22"/>
                <w:szCs w:val="22"/>
              </w:rPr>
              <w:t xml:space="preserve">, </w:t>
            </w:r>
            <w:r w:rsidRPr="00B26092">
              <w:rPr>
                <w:rFonts w:cs="Times New Roman"/>
                <w:sz w:val="22"/>
                <w:szCs w:val="22"/>
              </w:rPr>
              <w:t>pravne osobe</w:t>
            </w:r>
            <w:r w:rsidRPr="00B26092">
              <w:rPr>
                <w:rFonts w:eastAsia="Arial" w:cs="Times New Roman"/>
                <w:sz w:val="22"/>
                <w:szCs w:val="22"/>
              </w:rPr>
              <w:t xml:space="preserve"> od interesa za SCZ, HZJZ, zavodima za javno zdravstvo županija</w:t>
            </w:r>
          </w:p>
        </w:tc>
      </w:tr>
      <w:tr w:rsidR="00680E11" w:rsidRPr="00B26092" w14:paraId="68A477F8" w14:textId="77777777" w:rsidTr="00235615">
        <w:trPr>
          <w:trHeight w:val="1"/>
        </w:trPr>
        <w:tc>
          <w:tcPr>
            <w:cnfStyle w:val="001000000000" w:firstRow="0" w:lastRow="0" w:firstColumn="1" w:lastColumn="0" w:oddVBand="0" w:evenVBand="0" w:oddHBand="0" w:evenHBand="0" w:firstRowFirstColumn="0" w:firstRowLastColumn="0" w:lastRowFirstColumn="0" w:lastRowLastColumn="0"/>
            <w:tcW w:w="529" w:type="pct"/>
            <w:vMerge/>
          </w:tcPr>
          <w:p w14:paraId="7E458DA3" w14:textId="77777777" w:rsidR="00680E11" w:rsidRPr="00B26092" w:rsidRDefault="00680E11" w:rsidP="00673FB2">
            <w:pPr>
              <w:tabs>
                <w:tab w:val="left" w:pos="284"/>
              </w:tabs>
              <w:spacing w:after="0" w:line="240" w:lineRule="auto"/>
              <w:jc w:val="left"/>
              <w:rPr>
                <w:rFonts w:eastAsia="Arial" w:cs="Times New Roman"/>
                <w:sz w:val="22"/>
                <w:szCs w:val="22"/>
                <w:highlight w:val="yellow"/>
              </w:rPr>
            </w:pPr>
          </w:p>
        </w:tc>
        <w:tc>
          <w:tcPr>
            <w:tcW w:w="757" w:type="pct"/>
            <w:shd w:val="clear" w:color="auto" w:fill="auto"/>
          </w:tcPr>
          <w:p w14:paraId="4D57A49E"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HRZ</w:t>
            </w:r>
          </w:p>
          <w:p w14:paraId="36532BB9"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MKM</w:t>
            </w:r>
          </w:p>
        </w:tc>
        <w:tc>
          <w:tcPr>
            <w:tcW w:w="1423" w:type="pct"/>
            <w:shd w:val="clear" w:color="auto" w:fill="auto"/>
          </w:tcPr>
          <w:p w14:paraId="2FC12862"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cs="Times New Roman"/>
                <w:sz w:val="22"/>
                <w:szCs w:val="22"/>
                <w:lang w:eastAsia="hr-HR"/>
              </w:rPr>
              <w:t xml:space="preserve">- priprema za provođenje mjera za sprječavanje nastanka štete na kulturnim dobrima, utvrđivanje nastale štete, ublažavanje i njezino uklanjanje </w:t>
            </w:r>
          </w:p>
        </w:tc>
        <w:tc>
          <w:tcPr>
            <w:tcW w:w="813" w:type="pct"/>
            <w:shd w:val="clear" w:color="auto" w:fill="auto"/>
          </w:tcPr>
          <w:p w14:paraId="2036F8B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ODMAH nakon potresa</w:t>
            </w:r>
          </w:p>
        </w:tc>
        <w:tc>
          <w:tcPr>
            <w:tcW w:w="1478" w:type="pct"/>
            <w:shd w:val="clear" w:color="auto" w:fill="auto"/>
          </w:tcPr>
          <w:p w14:paraId="77F05866"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lang w:eastAsia="hr-HR"/>
              </w:rPr>
            </w:pPr>
            <w:r w:rsidRPr="00B26092">
              <w:rPr>
                <w:rFonts w:cs="Times New Roman"/>
                <w:sz w:val="22"/>
                <w:szCs w:val="22"/>
                <w:lang w:eastAsia="hr-HR"/>
              </w:rPr>
              <w:t>- prema odluci ministra kulture i medija</w:t>
            </w:r>
          </w:p>
          <w:p w14:paraId="5A7C2BA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cs="Times New Roman"/>
                <w:sz w:val="22"/>
                <w:szCs w:val="22"/>
                <w:lang w:eastAsia="hr-HR"/>
              </w:rPr>
              <w:t>- suradnja s drugim ustanovama za zaštitu i očuvanje kulturnih dobara, specijaliziranim pravnim i fizičkim osobama te SCZ</w:t>
            </w:r>
          </w:p>
        </w:tc>
      </w:tr>
      <w:tr w:rsidR="00680E11" w:rsidRPr="00B26092" w14:paraId="5AB71C1F" w14:textId="77777777" w:rsidTr="00235615">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529" w:type="pct"/>
            <w:vMerge/>
          </w:tcPr>
          <w:p w14:paraId="089B430F" w14:textId="77777777" w:rsidR="00680E11" w:rsidRPr="00B26092" w:rsidRDefault="00680E11" w:rsidP="00673FB2">
            <w:pPr>
              <w:tabs>
                <w:tab w:val="left" w:pos="284"/>
              </w:tabs>
              <w:spacing w:after="0" w:line="240" w:lineRule="auto"/>
              <w:jc w:val="left"/>
              <w:rPr>
                <w:rFonts w:eastAsia="Arial" w:cs="Times New Roman"/>
                <w:sz w:val="22"/>
                <w:szCs w:val="22"/>
                <w:highlight w:val="yellow"/>
              </w:rPr>
            </w:pPr>
          </w:p>
        </w:tc>
        <w:tc>
          <w:tcPr>
            <w:tcW w:w="757" w:type="pct"/>
            <w:shd w:val="clear" w:color="auto" w:fill="auto"/>
          </w:tcPr>
          <w:p w14:paraId="47684162"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HVZ </w:t>
            </w:r>
          </w:p>
        </w:tc>
        <w:tc>
          <w:tcPr>
            <w:tcW w:w="1423" w:type="pct"/>
            <w:shd w:val="clear" w:color="auto" w:fill="auto"/>
          </w:tcPr>
          <w:p w14:paraId="05A12984"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aktivacija i djelovanje vatrogasnog sustava</w:t>
            </w:r>
          </w:p>
        </w:tc>
        <w:tc>
          <w:tcPr>
            <w:tcW w:w="813" w:type="pct"/>
            <w:shd w:val="clear" w:color="auto" w:fill="auto"/>
          </w:tcPr>
          <w:p w14:paraId="12C2696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ODMAH nakon potresa</w:t>
            </w:r>
          </w:p>
        </w:tc>
        <w:tc>
          <w:tcPr>
            <w:tcW w:w="1478" w:type="pct"/>
            <w:shd w:val="clear" w:color="auto" w:fill="auto"/>
          </w:tcPr>
          <w:p w14:paraId="47531E1D"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HVZ aktivira vatrogasne postrojbe  </w:t>
            </w:r>
          </w:p>
        </w:tc>
      </w:tr>
      <w:tr w:rsidR="00680E11" w:rsidRPr="00B26092" w14:paraId="7B73A04C" w14:textId="77777777" w:rsidTr="00235615">
        <w:trPr>
          <w:trHeight w:val="1"/>
        </w:trPr>
        <w:tc>
          <w:tcPr>
            <w:cnfStyle w:val="001000000000" w:firstRow="0" w:lastRow="0" w:firstColumn="1" w:lastColumn="0" w:oddVBand="0" w:evenVBand="0" w:oddHBand="0" w:evenHBand="0" w:firstRowFirstColumn="0" w:firstRowLastColumn="0" w:lastRowFirstColumn="0" w:lastRowLastColumn="0"/>
            <w:tcW w:w="529" w:type="pct"/>
            <w:vMerge/>
          </w:tcPr>
          <w:p w14:paraId="3DBEA615" w14:textId="77777777" w:rsidR="00680E11" w:rsidRPr="00B26092" w:rsidRDefault="00680E11" w:rsidP="00673FB2">
            <w:pPr>
              <w:tabs>
                <w:tab w:val="left" w:pos="284"/>
              </w:tabs>
              <w:spacing w:after="0" w:line="240" w:lineRule="auto"/>
              <w:jc w:val="left"/>
              <w:rPr>
                <w:rFonts w:eastAsia="Arial" w:cs="Times New Roman"/>
                <w:sz w:val="22"/>
                <w:szCs w:val="22"/>
                <w:highlight w:val="yellow"/>
              </w:rPr>
            </w:pPr>
          </w:p>
        </w:tc>
        <w:tc>
          <w:tcPr>
            <w:tcW w:w="757" w:type="pct"/>
            <w:shd w:val="clear" w:color="auto" w:fill="auto"/>
          </w:tcPr>
          <w:p w14:paraId="55F63EC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JLP(R)S</w:t>
            </w:r>
          </w:p>
        </w:tc>
        <w:tc>
          <w:tcPr>
            <w:tcW w:w="1423" w:type="pct"/>
            <w:shd w:val="clear" w:color="auto" w:fill="auto"/>
          </w:tcPr>
          <w:p w14:paraId="62D35F9D" w14:textId="77777777" w:rsidR="00680E11" w:rsidRPr="00B26092" w:rsidRDefault="00680E11" w:rsidP="00673FB2">
            <w:pPr>
              <w:tabs>
                <w:tab w:val="left" w:pos="177"/>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aktiviranje OS na svom području</w:t>
            </w:r>
          </w:p>
          <w:p w14:paraId="6207E585" w14:textId="77777777" w:rsidR="00680E11" w:rsidRPr="00B26092" w:rsidRDefault="00680E11" w:rsidP="00673FB2">
            <w:pPr>
              <w:tabs>
                <w:tab w:val="left" w:pos="177"/>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osiguravanje područja za evakuaciju i provode zbrinjavanje stanovništva</w:t>
            </w:r>
          </w:p>
          <w:p w14:paraId="63FD1733" w14:textId="77777777" w:rsidR="00680E11" w:rsidRPr="00B26092" w:rsidRDefault="00680E11" w:rsidP="00673FB2">
            <w:pPr>
              <w:tabs>
                <w:tab w:val="left" w:pos="177"/>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usklađivanje djelovanja vlastitih OS SCZ</w:t>
            </w:r>
          </w:p>
          <w:p w14:paraId="7F6FF157" w14:textId="77777777" w:rsidR="00680E11" w:rsidRPr="00B26092" w:rsidRDefault="00680E11" w:rsidP="00673FB2">
            <w:pPr>
              <w:tabs>
                <w:tab w:val="left" w:pos="222"/>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aktiviranje stožera CZ</w:t>
            </w:r>
          </w:p>
          <w:p w14:paraId="048A9371" w14:textId="77777777" w:rsidR="00680E11" w:rsidRPr="00B26092" w:rsidRDefault="00680E11" w:rsidP="00673FB2">
            <w:pPr>
              <w:tabs>
                <w:tab w:val="left" w:pos="222"/>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informiranje javnosti</w:t>
            </w:r>
          </w:p>
        </w:tc>
        <w:tc>
          <w:tcPr>
            <w:tcW w:w="813" w:type="pct"/>
            <w:shd w:val="clear" w:color="auto" w:fill="auto"/>
          </w:tcPr>
          <w:p w14:paraId="5346FAD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ODMAH nakon potresa</w:t>
            </w:r>
          </w:p>
        </w:tc>
        <w:tc>
          <w:tcPr>
            <w:tcW w:w="1478" w:type="pct"/>
            <w:shd w:val="clear" w:color="auto" w:fill="auto"/>
          </w:tcPr>
          <w:p w14:paraId="6511EB10"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r>
      <w:tr w:rsidR="00680E11" w:rsidRPr="00B26092" w14:paraId="3F9399D3" w14:textId="77777777" w:rsidTr="00235615">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529" w:type="pct"/>
            <w:vMerge/>
          </w:tcPr>
          <w:p w14:paraId="1DD97B7F" w14:textId="77777777" w:rsidR="00680E11" w:rsidRPr="00B26092" w:rsidRDefault="00680E11" w:rsidP="00673FB2">
            <w:pPr>
              <w:tabs>
                <w:tab w:val="left" w:pos="284"/>
              </w:tabs>
              <w:spacing w:after="0" w:line="240" w:lineRule="auto"/>
              <w:jc w:val="left"/>
              <w:rPr>
                <w:rFonts w:eastAsia="Arial" w:cs="Times New Roman"/>
                <w:sz w:val="22"/>
                <w:szCs w:val="22"/>
                <w:highlight w:val="yellow"/>
              </w:rPr>
            </w:pPr>
          </w:p>
        </w:tc>
        <w:tc>
          <w:tcPr>
            <w:tcW w:w="757" w:type="pct"/>
            <w:shd w:val="clear" w:color="auto" w:fill="auto"/>
          </w:tcPr>
          <w:p w14:paraId="3B638297"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MORH / OSRH</w:t>
            </w:r>
          </w:p>
        </w:tc>
        <w:tc>
          <w:tcPr>
            <w:tcW w:w="1423" w:type="pct"/>
            <w:shd w:val="clear" w:color="auto" w:fill="auto"/>
          </w:tcPr>
          <w:p w14:paraId="7395B152" w14:textId="77777777" w:rsidR="00680E11" w:rsidRPr="00B26092" w:rsidRDefault="00680E11" w:rsidP="00673FB2">
            <w:pPr>
              <w:tabs>
                <w:tab w:val="left" w:pos="177"/>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pružanje logističke potpore: mehanizacija-inženjerijske postrojbe i dr.,  smještaj, prijevoz</w:t>
            </w:r>
          </w:p>
        </w:tc>
        <w:tc>
          <w:tcPr>
            <w:tcW w:w="813" w:type="pct"/>
            <w:shd w:val="clear" w:color="auto" w:fill="auto"/>
          </w:tcPr>
          <w:p w14:paraId="50C0882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478" w:type="pct"/>
            <w:shd w:val="clear" w:color="auto" w:fill="auto"/>
          </w:tcPr>
          <w:p w14:paraId="053439A1"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angažiranje OSRH u skladu s odredbama Zakona o obrani</w:t>
            </w:r>
          </w:p>
        </w:tc>
      </w:tr>
      <w:tr w:rsidR="00680E11" w:rsidRPr="00B26092" w14:paraId="43098BEB" w14:textId="77777777" w:rsidTr="00680E11">
        <w:trPr>
          <w:trHeight w:val="840"/>
        </w:trPr>
        <w:tc>
          <w:tcPr>
            <w:cnfStyle w:val="001000000000" w:firstRow="0" w:lastRow="0" w:firstColumn="1" w:lastColumn="0" w:oddVBand="0" w:evenVBand="0" w:oddHBand="0" w:evenHBand="0" w:firstRowFirstColumn="0" w:firstRowLastColumn="0" w:lastRowFirstColumn="0" w:lastRowLastColumn="0"/>
            <w:tcW w:w="529" w:type="pct"/>
            <w:vMerge/>
          </w:tcPr>
          <w:p w14:paraId="1C81004E" w14:textId="77777777" w:rsidR="00680E11" w:rsidRPr="00B26092" w:rsidRDefault="00680E11" w:rsidP="00673FB2">
            <w:pPr>
              <w:tabs>
                <w:tab w:val="left" w:pos="284"/>
              </w:tabs>
              <w:spacing w:after="0" w:line="240" w:lineRule="auto"/>
              <w:jc w:val="left"/>
              <w:rPr>
                <w:rFonts w:eastAsia="Arial" w:cs="Times New Roman"/>
                <w:sz w:val="22"/>
                <w:szCs w:val="22"/>
                <w:highlight w:val="yellow"/>
              </w:rPr>
            </w:pPr>
          </w:p>
        </w:tc>
        <w:tc>
          <w:tcPr>
            <w:tcW w:w="757" w:type="pct"/>
          </w:tcPr>
          <w:p w14:paraId="1BF58336"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MUP RCZ</w:t>
            </w:r>
          </w:p>
        </w:tc>
        <w:tc>
          <w:tcPr>
            <w:tcW w:w="1423" w:type="pct"/>
          </w:tcPr>
          <w:p w14:paraId="34B75E0C"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podizanje sustava pripravnosti drugih sudionika SCZ</w:t>
            </w:r>
          </w:p>
          <w:p w14:paraId="799FCB5F"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pravovremeno informiranje svih sudionika SCZ, javnosti i medija</w:t>
            </w:r>
          </w:p>
          <w:p w14:paraId="0249F3A0"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mobilizacija za potrebe SCZ</w:t>
            </w:r>
          </w:p>
          <w:p w14:paraId="6A13FB31"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predlaganje angažiranja zdravstva i OSRH</w:t>
            </w:r>
          </w:p>
          <w:p w14:paraId="1B987E3E"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zaprimanje svih poziva vezanih uz hitne situacije i nesreće od posljedica potresa uz koordinaciju nadležnog ŽC112</w:t>
            </w:r>
          </w:p>
          <w:p w14:paraId="442FC92B"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žurno izvješćivanje svih nadležnih službi i sudionika SCZ </w:t>
            </w:r>
          </w:p>
          <w:p w14:paraId="78455CBF" w14:textId="77777777" w:rsidR="00680E11" w:rsidRPr="00B26092" w:rsidRDefault="00680E11" w:rsidP="00673FB2">
            <w:pPr>
              <w:tabs>
                <w:tab w:val="left" w:pos="177"/>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sudjelovanje u koordiniranju djelovanja žurnih službi i OS SCZ</w:t>
            </w:r>
          </w:p>
          <w:p w14:paraId="1803FB55" w14:textId="77777777" w:rsidR="00680E11" w:rsidRPr="00B26092" w:rsidRDefault="00680E11" w:rsidP="00673FB2">
            <w:pPr>
              <w:tabs>
                <w:tab w:val="left" w:pos="177"/>
                <w:tab w:val="left" w:pos="284"/>
                <w:tab w:val="left" w:pos="460"/>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osiguravanje komunikacijsko-informacijske povezanosti svih sudionika SCZ radi koordinacije operativnog djelovanja u slučaju potresa ≥ VII° EMS ljestvice</w:t>
            </w:r>
          </w:p>
          <w:p w14:paraId="6BCDADBD" w14:textId="77777777" w:rsidR="00680E11" w:rsidRPr="00B26092" w:rsidRDefault="00680E11" w:rsidP="00673FB2">
            <w:pPr>
              <w:tabs>
                <w:tab w:val="left" w:pos="177"/>
                <w:tab w:val="left" w:pos="284"/>
                <w:tab w:val="left" w:pos="460"/>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predlaganje ministru aktiviranje Stožera CZ RH</w:t>
            </w:r>
          </w:p>
        </w:tc>
        <w:tc>
          <w:tcPr>
            <w:tcW w:w="813" w:type="pct"/>
          </w:tcPr>
          <w:p w14:paraId="4C8F1EE6"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ODMAH</w:t>
            </w:r>
          </w:p>
          <w:p w14:paraId="29A1457B"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nakon potresa</w:t>
            </w:r>
          </w:p>
        </w:tc>
        <w:tc>
          <w:tcPr>
            <w:tcW w:w="1478" w:type="pct"/>
          </w:tcPr>
          <w:p w14:paraId="2AF3570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p>
          <w:p w14:paraId="545F5F9E"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od Seizmološke službe RH MUP RCZ zaprima stručne informacije o potresu</w:t>
            </w:r>
          </w:p>
          <w:p w14:paraId="69E41EB1"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xml:space="preserve">- Stožer CZ RH koji se aktivira odlukom čelnika tijela nadležnog za poslove civilne zaštite </w:t>
            </w:r>
            <w:r w:rsidRPr="00B26092">
              <w:rPr>
                <w:rFonts w:eastAsia="Arial" w:cs="Times New Roman"/>
                <w:sz w:val="22"/>
                <w:szCs w:val="22"/>
              </w:rPr>
              <w:t>priprema provedbu mjera i aktivnosti CZ, angažira sve neophodne resurse za zadovoljavanje operativnih potreba CZ, prati razvoj događaja, usklađuje rad nižih razina i priprema podizanje sustava pripravnosti potrebnih OS na državnoj razini</w:t>
            </w:r>
          </w:p>
          <w:p w14:paraId="6F7A5486"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angažiranje OSRH u skladu s odredbama Zakona o obrani</w:t>
            </w:r>
          </w:p>
        </w:tc>
      </w:tr>
      <w:tr w:rsidR="00680E11" w:rsidRPr="00B26092" w14:paraId="79F537DF" w14:textId="77777777" w:rsidTr="00235615">
        <w:trPr>
          <w:cnfStyle w:val="000000100000" w:firstRow="0" w:lastRow="0" w:firstColumn="0" w:lastColumn="0" w:oddVBand="0" w:evenVBand="0" w:oddHBand="1" w:evenHBand="0" w:firstRowFirstColumn="0" w:firstRowLastColumn="0" w:lastRowFirstColumn="0" w:lastRowLastColumn="0"/>
          <w:trHeight w:val="1895"/>
        </w:trPr>
        <w:tc>
          <w:tcPr>
            <w:cnfStyle w:val="001000000000" w:firstRow="0" w:lastRow="0" w:firstColumn="1" w:lastColumn="0" w:oddVBand="0" w:evenVBand="0" w:oddHBand="0" w:evenHBand="0" w:firstRowFirstColumn="0" w:firstRowLastColumn="0" w:lastRowFirstColumn="0" w:lastRowLastColumn="0"/>
            <w:tcW w:w="529" w:type="pct"/>
            <w:vMerge/>
          </w:tcPr>
          <w:p w14:paraId="60499E4C" w14:textId="77777777" w:rsidR="00680E11" w:rsidRPr="00B26092" w:rsidRDefault="00680E11" w:rsidP="00673FB2">
            <w:pPr>
              <w:tabs>
                <w:tab w:val="left" w:pos="284"/>
              </w:tabs>
              <w:spacing w:after="0" w:line="240" w:lineRule="auto"/>
              <w:jc w:val="left"/>
              <w:rPr>
                <w:rFonts w:eastAsia="Arial" w:cs="Times New Roman"/>
                <w:sz w:val="22"/>
                <w:szCs w:val="22"/>
                <w:highlight w:val="yellow"/>
              </w:rPr>
            </w:pPr>
          </w:p>
        </w:tc>
        <w:tc>
          <w:tcPr>
            <w:tcW w:w="757" w:type="pct"/>
            <w:shd w:val="clear" w:color="auto" w:fill="auto"/>
          </w:tcPr>
          <w:p w14:paraId="034AA0F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-Seizmološka služba RH</w:t>
            </w:r>
          </w:p>
        </w:tc>
        <w:tc>
          <w:tcPr>
            <w:tcW w:w="1423" w:type="pct"/>
            <w:shd w:val="clear" w:color="auto" w:fill="auto"/>
          </w:tcPr>
          <w:p w14:paraId="610E68B7"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dostavljanje prve obavijesti o jačini, </w:t>
            </w:r>
            <w:proofErr w:type="spellStart"/>
            <w:r w:rsidRPr="00B26092">
              <w:rPr>
                <w:rFonts w:eastAsia="Arial" w:cs="Times New Roman"/>
                <w:sz w:val="22"/>
                <w:szCs w:val="22"/>
              </w:rPr>
              <w:t>hipocentru</w:t>
            </w:r>
            <w:proofErr w:type="spellEnd"/>
            <w:r w:rsidRPr="00B26092">
              <w:rPr>
                <w:rFonts w:eastAsia="Arial" w:cs="Times New Roman"/>
                <w:sz w:val="22"/>
                <w:szCs w:val="22"/>
              </w:rPr>
              <w:t xml:space="preserve"> i epicentru potresa </w:t>
            </w:r>
          </w:p>
          <w:p w14:paraId="00D422C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praćenje naknadne seizmičke aktivnosti </w:t>
            </w:r>
          </w:p>
          <w:p w14:paraId="6547052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obavješćivanje o predviđenim najugroženijim područjima pogođenih potresom </w:t>
            </w:r>
          </w:p>
          <w:p w14:paraId="709DB9B4"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žurno postavljanje mobilne mreže seizmografa i </w:t>
            </w:r>
            <w:proofErr w:type="spellStart"/>
            <w:r w:rsidRPr="00B26092">
              <w:rPr>
                <w:rFonts w:eastAsia="Arial" w:cs="Times New Roman"/>
                <w:sz w:val="22"/>
                <w:szCs w:val="22"/>
              </w:rPr>
              <w:t>akcelerografa</w:t>
            </w:r>
            <w:proofErr w:type="spellEnd"/>
            <w:r w:rsidRPr="00B26092">
              <w:rPr>
                <w:rFonts w:eastAsia="Arial" w:cs="Times New Roman"/>
                <w:sz w:val="22"/>
                <w:szCs w:val="22"/>
              </w:rPr>
              <w:t xml:space="preserve"> u </w:t>
            </w:r>
            <w:proofErr w:type="spellStart"/>
            <w:r w:rsidRPr="00B26092">
              <w:rPr>
                <w:rFonts w:eastAsia="Arial" w:cs="Times New Roman"/>
                <w:sz w:val="22"/>
                <w:szCs w:val="22"/>
              </w:rPr>
              <w:t>epicentralno</w:t>
            </w:r>
            <w:proofErr w:type="spellEnd"/>
            <w:r w:rsidRPr="00B26092">
              <w:rPr>
                <w:rFonts w:eastAsia="Arial" w:cs="Times New Roman"/>
                <w:sz w:val="22"/>
                <w:szCs w:val="22"/>
              </w:rPr>
              <w:t xml:space="preserve"> područje</w:t>
            </w:r>
          </w:p>
        </w:tc>
        <w:tc>
          <w:tcPr>
            <w:tcW w:w="813" w:type="pct"/>
            <w:shd w:val="clear" w:color="auto" w:fill="auto"/>
          </w:tcPr>
          <w:p w14:paraId="6DEA2274"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&lt;5 min do 3 sata nakon potresa</w:t>
            </w:r>
          </w:p>
        </w:tc>
        <w:tc>
          <w:tcPr>
            <w:tcW w:w="1478" w:type="pct"/>
            <w:shd w:val="clear" w:color="auto" w:fill="auto"/>
          </w:tcPr>
          <w:p w14:paraId="4A38A3EB" w14:textId="51C09921" w:rsidR="00680E11" w:rsidRPr="00B26092" w:rsidRDefault="00673FB2"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seizmološka</w:t>
            </w:r>
            <w:r w:rsidR="00680E11" w:rsidRPr="00B26092">
              <w:rPr>
                <w:rFonts w:eastAsia="Arial" w:cs="Times New Roman"/>
                <w:sz w:val="22"/>
                <w:szCs w:val="22"/>
              </w:rPr>
              <w:t xml:space="preserve"> služba RH provodi projekt CROSSNET – Razvoj mreže seizmoloških podataka koji će omogućiti automatiziran odgovor i vezu sa informacijskim sustavom MUP RCZ smanjujući vrijeme reakcije sa 30 minuta na manje od 5 minuta</w:t>
            </w:r>
          </w:p>
        </w:tc>
      </w:tr>
      <w:tr w:rsidR="00680E11" w:rsidRPr="00B26092" w14:paraId="24A525FE" w14:textId="77777777" w:rsidTr="00680E11">
        <w:trPr>
          <w:trHeight w:val="1563"/>
        </w:trPr>
        <w:tc>
          <w:tcPr>
            <w:cnfStyle w:val="001000000000" w:firstRow="0" w:lastRow="0" w:firstColumn="1" w:lastColumn="0" w:oddVBand="0" w:evenVBand="0" w:oddHBand="0" w:evenHBand="0" w:firstRowFirstColumn="0" w:firstRowLastColumn="0" w:lastRowFirstColumn="0" w:lastRowLastColumn="0"/>
            <w:tcW w:w="529" w:type="pct"/>
            <w:vMerge/>
            <w:hideMark/>
          </w:tcPr>
          <w:p w14:paraId="4F6D6D7B" w14:textId="77777777" w:rsidR="00680E11" w:rsidRPr="00B26092" w:rsidRDefault="00680E11" w:rsidP="00673FB2">
            <w:pPr>
              <w:tabs>
                <w:tab w:val="left" w:pos="284"/>
              </w:tabs>
              <w:spacing w:after="0" w:line="240" w:lineRule="auto"/>
              <w:jc w:val="left"/>
              <w:rPr>
                <w:rFonts w:eastAsia="Arial" w:cs="Times New Roman"/>
                <w:sz w:val="22"/>
                <w:szCs w:val="22"/>
                <w:highlight w:val="yellow"/>
              </w:rPr>
            </w:pPr>
          </w:p>
        </w:tc>
        <w:tc>
          <w:tcPr>
            <w:tcW w:w="757" w:type="pct"/>
            <w:hideMark/>
          </w:tcPr>
          <w:p w14:paraId="340DF11C"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w:t>
            </w:r>
          </w:p>
        </w:tc>
        <w:tc>
          <w:tcPr>
            <w:tcW w:w="1423" w:type="pct"/>
            <w:hideMark/>
          </w:tcPr>
          <w:p w14:paraId="15E78874"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poduzimanje strateških mjera i aktivnosti za pravovremenu i učinkovitu pripremu za spašavanje od posljedica katastrofalnih razmjera </w:t>
            </w:r>
          </w:p>
          <w:p w14:paraId="6E6A965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zapovijedanje mobilizacije svih raspoloživih kapaciteta u RH neophodnih za postupanje </w:t>
            </w:r>
          </w:p>
          <w:p w14:paraId="0A167D6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donošenje odluke o evakuaciji ugroženog stanovništva</w:t>
            </w:r>
          </w:p>
          <w:p w14:paraId="1BD553DA" w14:textId="77777777" w:rsidR="00680E11" w:rsidRPr="00B26092" w:rsidRDefault="00680E11" w:rsidP="00673FB2">
            <w:pPr>
              <w:tabs>
                <w:tab w:val="left" w:pos="222"/>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donošenje odluke o traženju međunarodne pomoći</w:t>
            </w:r>
          </w:p>
        </w:tc>
        <w:tc>
          <w:tcPr>
            <w:tcW w:w="813" w:type="pct"/>
            <w:hideMark/>
          </w:tcPr>
          <w:p w14:paraId="61FE8299"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u odnosu na razvoj situacije i prognoze o mogućim razmjerima potresa</w:t>
            </w:r>
          </w:p>
        </w:tc>
        <w:tc>
          <w:tcPr>
            <w:tcW w:w="1478" w:type="pct"/>
            <w:hideMark/>
          </w:tcPr>
          <w:p w14:paraId="7BE50E7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odluke donosi u skladu s potrebama </w:t>
            </w:r>
          </w:p>
          <w:p w14:paraId="1D68876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sve aktivnosti poduzima na temelju prijedloga čelnika tijela nadležnog za poslove civilne zaštite</w:t>
            </w:r>
          </w:p>
          <w:p w14:paraId="4E1F5FA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 je nadležna za proglašavanje katastrofe</w:t>
            </w:r>
          </w:p>
        </w:tc>
      </w:tr>
    </w:tbl>
    <w:p w14:paraId="24B31561" w14:textId="79F4F3F6" w:rsidR="0043233A" w:rsidRPr="00B26092" w:rsidRDefault="0043233A">
      <w:pPr>
        <w:rPr>
          <w:b/>
          <w:bCs/>
          <w:color w:val="2F5496" w:themeColor="accent1" w:themeShade="BF"/>
          <w:sz w:val="22"/>
        </w:rPr>
      </w:pPr>
      <w:r w:rsidRPr="00B26092">
        <w:rPr>
          <w:b/>
          <w:bCs/>
          <w:color w:val="2F5496" w:themeColor="accent1" w:themeShade="BF"/>
          <w:sz w:val="22"/>
        </w:rPr>
        <w:lastRenderedPageBreak/>
        <w:t>REAGIRANJE</w:t>
      </w:r>
    </w:p>
    <w:p w14:paraId="2BB86EE8" w14:textId="69AC28FE" w:rsidR="00AD323F" w:rsidRPr="00B26092" w:rsidRDefault="0043233A" w:rsidP="004938FD">
      <w:pPr>
        <w:pStyle w:val="TABLICE"/>
      </w:pPr>
      <w:r w:rsidRPr="00B26092">
        <w:t xml:space="preserve">Tablica </w:t>
      </w:r>
      <w:r w:rsidR="004938FD" w:rsidRPr="00B26092">
        <w:t xml:space="preserve">4. </w:t>
      </w:r>
      <w:r w:rsidRPr="00B26092">
        <w:t xml:space="preserve">Pregled nositelja, sudionika i postupaka reagiranja u slučaju potresa </w:t>
      </w:r>
    </w:p>
    <w:tbl>
      <w:tblPr>
        <w:tblStyle w:val="Tablicapopisa4-isticanje214"/>
        <w:tblW w:w="5000" w:type="pct"/>
        <w:tblLook w:val="04A0" w:firstRow="1" w:lastRow="0" w:firstColumn="1" w:lastColumn="0" w:noHBand="0" w:noVBand="1"/>
      </w:tblPr>
      <w:tblGrid>
        <w:gridCol w:w="964"/>
        <w:gridCol w:w="1611"/>
        <w:gridCol w:w="1475"/>
        <w:gridCol w:w="3317"/>
        <w:gridCol w:w="1695"/>
      </w:tblGrid>
      <w:tr w:rsidR="00680E11" w:rsidRPr="00B26092" w14:paraId="72E224DD" w14:textId="77777777" w:rsidTr="00680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pct"/>
          </w:tcPr>
          <w:p w14:paraId="75CC5C57" w14:textId="77777777" w:rsidR="00680E11" w:rsidRPr="00B26092" w:rsidRDefault="00680E11" w:rsidP="00673FB2">
            <w:pPr>
              <w:tabs>
                <w:tab w:val="left" w:pos="284"/>
              </w:tabs>
              <w:spacing w:after="0" w:line="240" w:lineRule="auto"/>
              <w:jc w:val="center"/>
              <w:rPr>
                <w:rFonts w:cs="Times New Roman"/>
                <w:iCs/>
                <w:sz w:val="22"/>
                <w:szCs w:val="22"/>
              </w:rPr>
            </w:pPr>
            <w:r w:rsidRPr="00B26092">
              <w:rPr>
                <w:rFonts w:cs="Times New Roman"/>
                <w:iCs/>
                <w:sz w:val="22"/>
                <w:szCs w:val="22"/>
              </w:rPr>
              <w:t xml:space="preserve">Nositelj </w:t>
            </w:r>
          </w:p>
        </w:tc>
        <w:tc>
          <w:tcPr>
            <w:tcW w:w="889" w:type="pct"/>
          </w:tcPr>
          <w:p w14:paraId="3BFF5D3B"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 xml:space="preserve">Sudionici </w:t>
            </w:r>
          </w:p>
        </w:tc>
        <w:tc>
          <w:tcPr>
            <w:tcW w:w="813" w:type="pct"/>
          </w:tcPr>
          <w:p w14:paraId="4EA8825D"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Mjere i aktivnosti</w:t>
            </w:r>
            <w:r w:rsidRPr="00B26092">
              <w:rPr>
                <w:rFonts w:cs="Times New Roman"/>
                <w:sz w:val="22"/>
                <w:szCs w:val="22"/>
              </w:rPr>
              <w:t xml:space="preserve"> </w:t>
            </w:r>
            <w:r w:rsidRPr="00B26092">
              <w:rPr>
                <w:rFonts w:cs="Times New Roman"/>
                <w:iCs/>
                <w:sz w:val="22"/>
                <w:szCs w:val="22"/>
              </w:rPr>
              <w:t>civilne zaštite</w:t>
            </w:r>
          </w:p>
        </w:tc>
        <w:tc>
          <w:tcPr>
            <w:tcW w:w="1830" w:type="pct"/>
          </w:tcPr>
          <w:p w14:paraId="319E1323"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Operativni kapaciteti ili doprinos</w:t>
            </w:r>
          </w:p>
        </w:tc>
        <w:tc>
          <w:tcPr>
            <w:tcW w:w="935" w:type="pct"/>
          </w:tcPr>
          <w:p w14:paraId="1850E807" w14:textId="77777777" w:rsidR="00680E11" w:rsidRPr="00B26092" w:rsidRDefault="00680E11" w:rsidP="00673FB2">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 xml:space="preserve">Napomena </w:t>
            </w:r>
          </w:p>
        </w:tc>
      </w:tr>
      <w:tr w:rsidR="00680E11" w:rsidRPr="00B26092" w14:paraId="4EB5B6D9" w14:textId="77777777" w:rsidTr="00235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pct"/>
            <w:vMerge w:val="restart"/>
            <w:shd w:val="clear" w:color="auto" w:fill="auto"/>
          </w:tcPr>
          <w:p w14:paraId="68AD27B2" w14:textId="77777777" w:rsidR="00680E11" w:rsidRPr="00B26092" w:rsidRDefault="00680E11" w:rsidP="00673FB2">
            <w:pPr>
              <w:tabs>
                <w:tab w:val="left" w:pos="284"/>
              </w:tabs>
              <w:spacing w:after="0" w:line="240" w:lineRule="auto"/>
              <w:jc w:val="left"/>
              <w:rPr>
                <w:rFonts w:cs="Times New Roman"/>
                <w:sz w:val="22"/>
                <w:szCs w:val="22"/>
              </w:rPr>
            </w:pPr>
          </w:p>
          <w:p w14:paraId="55D8C9C7" w14:textId="77777777" w:rsidR="00680E11" w:rsidRPr="00B26092" w:rsidRDefault="00680E11" w:rsidP="00673FB2">
            <w:pPr>
              <w:tabs>
                <w:tab w:val="left" w:pos="284"/>
              </w:tabs>
              <w:spacing w:after="0" w:line="240" w:lineRule="auto"/>
              <w:jc w:val="left"/>
              <w:rPr>
                <w:rFonts w:cs="Times New Roman"/>
                <w:iCs/>
                <w:sz w:val="22"/>
                <w:szCs w:val="22"/>
              </w:rPr>
            </w:pPr>
            <w:r w:rsidRPr="00B26092">
              <w:rPr>
                <w:rFonts w:cs="Times New Roman"/>
                <w:sz w:val="22"/>
                <w:szCs w:val="22"/>
              </w:rPr>
              <w:t>Stožer CZ RH</w:t>
            </w:r>
          </w:p>
        </w:tc>
        <w:tc>
          <w:tcPr>
            <w:tcW w:w="889" w:type="pct"/>
            <w:shd w:val="clear" w:color="auto" w:fill="auto"/>
          </w:tcPr>
          <w:p w14:paraId="78C1C9A1"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HCK</w:t>
            </w:r>
          </w:p>
          <w:p w14:paraId="3D612CB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HCPI-IS</w:t>
            </w:r>
          </w:p>
          <w:p w14:paraId="53FDFCE4"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HGSS</w:t>
            </w:r>
          </w:p>
          <w:p w14:paraId="51DB9370"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HMS</w:t>
            </w:r>
          </w:p>
          <w:p w14:paraId="6FB41D01"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HRZ</w:t>
            </w:r>
          </w:p>
          <w:p w14:paraId="6BC9B016"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HUOPP</w:t>
            </w:r>
          </w:p>
          <w:p w14:paraId="33753E9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HVZ</w:t>
            </w:r>
          </w:p>
          <w:p w14:paraId="33EF17C6"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HZHM</w:t>
            </w:r>
          </w:p>
          <w:p w14:paraId="766FD680"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JLP(R)S</w:t>
            </w:r>
          </w:p>
          <w:p w14:paraId="3B84E8F5" w14:textId="1D400392"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MI</w:t>
            </w:r>
            <w:r w:rsidR="00B26092">
              <w:rPr>
                <w:rFonts w:cs="Times New Roman"/>
                <w:sz w:val="22"/>
                <w:szCs w:val="22"/>
              </w:rPr>
              <w:t>ZOZT</w:t>
            </w:r>
          </w:p>
          <w:p w14:paraId="74E9CD9A"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MIZ</w:t>
            </w:r>
          </w:p>
          <w:p w14:paraId="48817B8A"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MKM</w:t>
            </w:r>
          </w:p>
          <w:p w14:paraId="2A6D3ADF"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MMPI</w:t>
            </w:r>
          </w:p>
          <w:p w14:paraId="3B78396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MORH / OSRH</w:t>
            </w:r>
          </w:p>
          <w:p w14:paraId="0E3F0DB2"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MROSP </w:t>
            </w:r>
          </w:p>
          <w:p w14:paraId="23FD2102"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w:t>
            </w:r>
          </w:p>
          <w:p w14:paraId="40E81E2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 RCZ</w:t>
            </w:r>
          </w:p>
          <w:p w14:paraId="23DA4CA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pravne osobe od interesa za SCZ</w:t>
            </w:r>
          </w:p>
          <w:p w14:paraId="08BBBE9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stožeri CZ</w:t>
            </w:r>
          </w:p>
          <w:p w14:paraId="258BA6D6"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p>
        </w:tc>
        <w:tc>
          <w:tcPr>
            <w:tcW w:w="813" w:type="pct"/>
            <w:shd w:val="clear" w:color="auto" w:fill="auto"/>
          </w:tcPr>
          <w:p w14:paraId="798C1C81"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spašavanje i organizacija raščišćavanja ruševina </w:t>
            </w:r>
          </w:p>
          <w:p w14:paraId="0F2E8CF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sz w:val="22"/>
                <w:szCs w:val="22"/>
              </w:rPr>
              <w:t>- procjena oštećenja građevina</w:t>
            </w:r>
          </w:p>
        </w:tc>
        <w:tc>
          <w:tcPr>
            <w:tcW w:w="1830" w:type="pct"/>
            <w:shd w:val="clear" w:color="auto" w:fill="auto"/>
          </w:tcPr>
          <w:p w14:paraId="07E34670"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uporaba OS SCZ, provođenje mjera CZ, angažiranje tijela za koordiniranje i upravljanje</w:t>
            </w:r>
          </w:p>
          <w:p w14:paraId="3511F494"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uspostavljanje funkcija zdravstva, trijaža</w:t>
            </w:r>
          </w:p>
          <w:p w14:paraId="0CE0ACF5"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evakuacija, zbrinjavanje, smještaj, hrana, voda, </w:t>
            </w:r>
            <w:proofErr w:type="spellStart"/>
            <w:r w:rsidRPr="00B26092">
              <w:rPr>
                <w:rFonts w:eastAsia="Arial" w:cs="Times New Roman"/>
                <w:sz w:val="22"/>
                <w:szCs w:val="22"/>
              </w:rPr>
              <w:t>sanitacija</w:t>
            </w:r>
            <w:proofErr w:type="spellEnd"/>
          </w:p>
          <w:p w14:paraId="2257E8A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spašavanje iz površinskih slojeva, iz ruševina i zatrpanih prostora, spašavanje s visine</w:t>
            </w:r>
          </w:p>
          <w:p w14:paraId="21852A9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osiguranje prostora i tehnološke opreme za pohranjivanje i identifikaciju stradalih osoba</w:t>
            </w:r>
          </w:p>
          <w:p w14:paraId="0CC0514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pružanje stručne potpore tijelima JLP(R)S</w:t>
            </w:r>
          </w:p>
          <w:p w14:paraId="48FAE9E2"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provedba procjene oštećenja i uporabljivosti oštećenih građevina</w:t>
            </w:r>
          </w:p>
          <w:p w14:paraId="5CEB5BD1"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koordiniranje tvrtki za dolazak teške mehanizacije</w:t>
            </w:r>
          </w:p>
          <w:p w14:paraId="4C2E3D2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organizacija transporta OS i MTS</w:t>
            </w:r>
          </w:p>
          <w:p w14:paraId="24ED3EBD"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odobravanje lokacija odlagališta ruševina</w:t>
            </w:r>
          </w:p>
          <w:p w14:paraId="3C8CA144"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procjenjivanje šteta</w:t>
            </w:r>
          </w:p>
          <w:p w14:paraId="7A1387EA"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definiranje sigurnosnih koridora za kretanje i potrebnih hitnih mjera tehničke zaštite</w:t>
            </w:r>
          </w:p>
          <w:p w14:paraId="5A521085"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provođenje preventivnog podupiranja oštećenih konstrukcija zgrada koje imaju status kulturnoga dobra i vrijednih zgrada unutar zaštićene kulturno-povijesne cjeline i stručna pomoć kod provođenja aktivnosti</w:t>
            </w:r>
          </w:p>
          <w:p w14:paraId="1950A98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evakuacija pokretnih kulturnih dobara</w:t>
            </w:r>
          </w:p>
          <w:p w14:paraId="4684EA33"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razgradnja i privremena pohrana vrijednih dijelova arhitekture i opreme zgrade</w:t>
            </w:r>
          </w:p>
          <w:p w14:paraId="741982E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s</w:t>
            </w:r>
            <w:r w:rsidRPr="00B26092">
              <w:rPr>
                <w:rFonts w:cs="Times New Roman"/>
                <w:sz w:val="22"/>
                <w:szCs w:val="22"/>
              </w:rPr>
              <w:t>pašavanje preživjelih iz ruševina i zatrpanih prostora i pružanje prve pomoći</w:t>
            </w:r>
          </w:p>
          <w:p w14:paraId="11C0236D"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lastRenderedPageBreak/>
              <w:t>- spašavanje na visinama i visokim građevinama</w:t>
            </w:r>
          </w:p>
          <w:p w14:paraId="131BCCF7"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sz w:val="22"/>
                <w:szCs w:val="22"/>
              </w:rPr>
              <w:t>- koordinacija volontera i pravnih osoba koji dobrovoljno i svojevoljno žele dati svoj doprinos</w:t>
            </w:r>
          </w:p>
        </w:tc>
        <w:tc>
          <w:tcPr>
            <w:tcW w:w="935" w:type="pct"/>
            <w:shd w:val="clear" w:color="auto" w:fill="auto"/>
          </w:tcPr>
          <w:p w14:paraId="2C92D455"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iCs/>
                <w:sz w:val="22"/>
                <w:szCs w:val="22"/>
              </w:rPr>
              <w:lastRenderedPageBreak/>
              <w:t>- angažiranje OSRH u skladu s odredbama Zakona o obrani</w:t>
            </w:r>
          </w:p>
          <w:p w14:paraId="17E887FD"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iCs/>
                <w:sz w:val="22"/>
                <w:szCs w:val="22"/>
              </w:rPr>
              <w:t xml:space="preserve">- HVZ upravlja vatrogasnim postrojbama  </w:t>
            </w:r>
          </w:p>
        </w:tc>
      </w:tr>
      <w:tr w:rsidR="00680E11" w:rsidRPr="00B26092" w14:paraId="544B9FC7" w14:textId="77777777" w:rsidTr="00235615">
        <w:tc>
          <w:tcPr>
            <w:cnfStyle w:val="001000000000" w:firstRow="0" w:lastRow="0" w:firstColumn="1" w:lastColumn="0" w:oddVBand="0" w:evenVBand="0" w:oddHBand="0" w:evenHBand="0" w:firstRowFirstColumn="0" w:firstRowLastColumn="0" w:lastRowFirstColumn="0" w:lastRowLastColumn="0"/>
            <w:tcW w:w="532" w:type="pct"/>
            <w:vMerge/>
          </w:tcPr>
          <w:p w14:paraId="2C3476AE" w14:textId="77777777" w:rsidR="00680E11" w:rsidRPr="00B26092" w:rsidRDefault="00680E11" w:rsidP="00673FB2">
            <w:pPr>
              <w:tabs>
                <w:tab w:val="left" w:pos="284"/>
              </w:tabs>
              <w:spacing w:after="0" w:line="240" w:lineRule="auto"/>
              <w:jc w:val="left"/>
              <w:rPr>
                <w:rFonts w:cs="Times New Roman"/>
                <w:sz w:val="22"/>
                <w:szCs w:val="22"/>
                <w:highlight w:val="yellow"/>
              </w:rPr>
            </w:pPr>
          </w:p>
        </w:tc>
        <w:tc>
          <w:tcPr>
            <w:tcW w:w="889" w:type="pct"/>
            <w:shd w:val="clear" w:color="auto" w:fill="auto"/>
          </w:tcPr>
          <w:p w14:paraId="73B9AE80"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Hrvatski zavod za socijalni rad</w:t>
            </w:r>
          </w:p>
          <w:p w14:paraId="356854AB"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HCK</w:t>
            </w:r>
          </w:p>
          <w:p w14:paraId="7E84FACF"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HCPI-IS</w:t>
            </w:r>
          </w:p>
          <w:p w14:paraId="4E96DD7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HGSS</w:t>
            </w:r>
          </w:p>
          <w:p w14:paraId="0CBB319E"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HMS</w:t>
            </w:r>
          </w:p>
          <w:p w14:paraId="046B38E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xml:space="preserve">- HVZ </w:t>
            </w:r>
          </w:p>
          <w:p w14:paraId="2072490A"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xml:space="preserve">- JLP(R)S </w:t>
            </w:r>
          </w:p>
          <w:p w14:paraId="5B68BFA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MHB</w:t>
            </w:r>
          </w:p>
          <w:p w14:paraId="5C8E2EC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MIZ</w:t>
            </w:r>
          </w:p>
          <w:p w14:paraId="55A58DD0"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MORH / OSRH</w:t>
            </w:r>
          </w:p>
          <w:p w14:paraId="4B3E58A0"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MROSP</w:t>
            </w:r>
          </w:p>
          <w:p w14:paraId="31DAD9D4"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MUP RCZ</w:t>
            </w:r>
          </w:p>
          <w:p w14:paraId="33E35C7A"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MUP RP</w:t>
            </w:r>
          </w:p>
          <w:p w14:paraId="345F929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w:t>
            </w:r>
            <w:r w:rsidRPr="00B26092">
              <w:rPr>
                <w:rFonts w:cs="Times New Roman"/>
                <w:sz w:val="22"/>
                <w:szCs w:val="22"/>
              </w:rPr>
              <w:t xml:space="preserve"> pravne osobe</w:t>
            </w:r>
            <w:r w:rsidRPr="00B26092">
              <w:rPr>
                <w:rFonts w:eastAsia="Calibri" w:cs="Times New Roman"/>
                <w:sz w:val="22"/>
                <w:szCs w:val="22"/>
              </w:rPr>
              <w:t xml:space="preserve"> od interesa za SCZ</w:t>
            </w:r>
          </w:p>
          <w:p w14:paraId="518724EF"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RRZ</w:t>
            </w:r>
          </w:p>
          <w:p w14:paraId="48A0D79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stožeri CZ</w:t>
            </w:r>
          </w:p>
          <w:p w14:paraId="5D7C865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813" w:type="pct"/>
            <w:shd w:val="clear" w:color="auto" w:fill="auto"/>
          </w:tcPr>
          <w:p w14:paraId="0D3B7FF2"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evakuacija i zbrinjavanje</w:t>
            </w:r>
          </w:p>
        </w:tc>
        <w:tc>
          <w:tcPr>
            <w:tcW w:w="1830" w:type="pct"/>
            <w:shd w:val="clear" w:color="auto" w:fill="auto"/>
          </w:tcPr>
          <w:p w14:paraId="3EA81871"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informiranje stanovništva o evakuaciji i mjestima okupljanja, osiguranje vozila za evakuaciju, osiguranje hrane i vode za piće, utvrđivanje lokacija, prihvat i zbrinjavanje stanovništva, organizacija života u prihvatnom centru.</w:t>
            </w:r>
          </w:p>
          <w:p w14:paraId="51BE835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koordinacija evakuacije, logistička potpora evakuacije, utvrđivanje mjesta prihvata stanovništva</w:t>
            </w:r>
          </w:p>
          <w:p w14:paraId="14C2583C"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pregledi oštećenja građevina koje su predviđene za prihvat i smještaj</w:t>
            </w:r>
          </w:p>
          <w:p w14:paraId="7EBFBA4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osiguravanje transportnih resursa za evakuaciju, osiguravanje objekata i uvjeta za smještaj evakuiranog stanovništva tijekom trajanja zbrinjavanja, zdravstvena potpora, školovanje, opskrba</w:t>
            </w:r>
          </w:p>
          <w:p w14:paraId="1C5A36BF"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rukovođenje, koordiniranje i usmjeravanje djelovanja OS SCZ, putem koordinatora na lokaciji, u suradnji s nadležnim </w:t>
            </w:r>
            <w:r w:rsidRPr="00B26092">
              <w:rPr>
                <w:rFonts w:cs="Times New Roman"/>
                <w:sz w:val="22"/>
                <w:szCs w:val="22"/>
              </w:rPr>
              <w:t>tijelom državne uprave</w:t>
            </w:r>
            <w:r w:rsidRPr="00B26092">
              <w:rPr>
                <w:rFonts w:eastAsia="Arial" w:cs="Times New Roman"/>
                <w:sz w:val="22"/>
                <w:szCs w:val="22"/>
              </w:rPr>
              <w:t xml:space="preserve"> i odgovornim tijelima JLP(R)S; sudjelovanje OS; logistička potpora evakuacije i zbrinjavanja</w:t>
            </w:r>
          </w:p>
          <w:p w14:paraId="4BF3081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osiguranje javnog reda i mira na mjestima okupljanja i prihvata stanovništva, osiguranje putova evakuacije i konvoja, osiguranje javnog reda i mira u centrima za prihvat i zbrinjavanje</w:t>
            </w:r>
          </w:p>
          <w:p w14:paraId="458A37DE"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izgradnja i uspostava privremenih građevina za smještaj stradalnika i evakuiranih osoba</w:t>
            </w:r>
          </w:p>
          <w:p w14:paraId="628E0D7F"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priprema lokacije za privremeno zbrinjavanje, osiguranje rezervne odjeće, obuće, pokrivača, torbica prve pomoći, pitke vode i higijenskih potrepština</w:t>
            </w:r>
          </w:p>
          <w:p w14:paraId="7EA8B6C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zbrinjavanje ugroženih uz osiguravanje dežurstva, (hrana, piće, spavanje, grijanje)</w:t>
            </w:r>
          </w:p>
          <w:p w14:paraId="2978AA84"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xml:space="preserve">- psihosocijalna podrška </w:t>
            </w:r>
          </w:p>
          <w:p w14:paraId="153242A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prva pomoć </w:t>
            </w:r>
          </w:p>
          <w:p w14:paraId="4434AD94"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evidentiranje, traženje i spajanje članova obitelji, održavanje komunikacije i povezanosti obitelji</w:t>
            </w:r>
          </w:p>
          <w:p w14:paraId="33F3F29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medicinska skrb pogođenom stanovništvu u centru za prihvat i zbrinjavanje i OS</w:t>
            </w:r>
          </w:p>
          <w:p w14:paraId="30AE4CF2"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vođenje evidencije i davanje informacija o evakuiranim i zbrinutim osobama</w:t>
            </w:r>
          </w:p>
        </w:tc>
        <w:tc>
          <w:tcPr>
            <w:tcW w:w="935" w:type="pct"/>
            <w:shd w:val="clear" w:color="auto" w:fill="auto"/>
          </w:tcPr>
          <w:p w14:paraId="29CA9B5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OSRH pruža pomoć u provođenju evakuacije</w:t>
            </w:r>
          </w:p>
          <w:p w14:paraId="5CB5E74A"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eastAsia="Arial" w:cs="Times New Roman"/>
                <w:sz w:val="22"/>
                <w:szCs w:val="22"/>
              </w:rPr>
              <w:t>- a</w:t>
            </w:r>
            <w:r w:rsidRPr="00B26092">
              <w:rPr>
                <w:rFonts w:cs="Times New Roman"/>
                <w:iCs/>
                <w:sz w:val="22"/>
                <w:szCs w:val="22"/>
              </w:rPr>
              <w:t>ngažiranje OSRH u skladu s odredbama Zakona o obrani</w:t>
            </w:r>
          </w:p>
          <w:p w14:paraId="4976F2C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HCK, kao pomoć HMS i HZHM:</w:t>
            </w:r>
          </w:p>
          <w:p w14:paraId="734D720B" w14:textId="77777777" w:rsidR="00680E11" w:rsidRPr="00B26092" w:rsidRDefault="00680E11" w:rsidP="00673FB2">
            <w:pPr>
              <w:tabs>
                <w:tab w:val="left" w:pos="177"/>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 xml:space="preserve">-organiziranje pružanja prve (medicinske) pomoći i medicinsko zbrinjavanje </w:t>
            </w:r>
          </w:p>
          <w:p w14:paraId="7D1D0C73" w14:textId="77777777" w:rsidR="00680E11" w:rsidRPr="00B26092" w:rsidRDefault="00680E11" w:rsidP="00673FB2">
            <w:pPr>
              <w:tabs>
                <w:tab w:val="left" w:pos="177"/>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-pružanje prve pomoći kao nadopuna medicinskim ekipama</w:t>
            </w:r>
          </w:p>
          <w:p w14:paraId="5E738CBD" w14:textId="77777777" w:rsidR="00680E11" w:rsidRPr="00B26092" w:rsidRDefault="00680E11" w:rsidP="00673FB2">
            <w:pPr>
              <w:tabs>
                <w:tab w:val="left" w:pos="177"/>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cs="Times New Roman"/>
                <w:iCs/>
                <w:sz w:val="22"/>
                <w:szCs w:val="22"/>
              </w:rPr>
              <w:t>-organizacija dodatnih akcija dobrovoljnog davanja krvi</w:t>
            </w:r>
          </w:p>
          <w:p w14:paraId="11EB1D5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HCK, kao pomoć stožerima CZ:</w:t>
            </w:r>
          </w:p>
          <w:p w14:paraId="03D10439"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-osiguravanje prehrane i vode za piće (distribucija pitke vode, sudjelovanje u pripremi i podjeli toplih i/ili suhih obroka)</w:t>
            </w:r>
          </w:p>
          <w:p w14:paraId="049BB6FB"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 xml:space="preserve">organiziranje prihvata i distribucije humanitarne pomoći (prikupljanje i </w:t>
            </w:r>
            <w:r w:rsidRPr="00B26092">
              <w:rPr>
                <w:rFonts w:cs="Times New Roman"/>
                <w:iCs/>
                <w:sz w:val="22"/>
                <w:szCs w:val="22"/>
              </w:rPr>
              <w:lastRenderedPageBreak/>
              <w:t>distribucija humanitarne pomoći - HCK i drugih subjekata, prihvat i distribucija humanitarne pomoći iz inozemstva)</w:t>
            </w:r>
          </w:p>
          <w:p w14:paraId="64C77E7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 xml:space="preserve">- HVZ upravlja vatrogasnim postrojbama  </w:t>
            </w:r>
          </w:p>
        </w:tc>
      </w:tr>
      <w:tr w:rsidR="00680E11" w:rsidRPr="00B26092" w14:paraId="1D0BEE69" w14:textId="77777777" w:rsidTr="00235615">
        <w:trPr>
          <w:cnfStyle w:val="000000100000" w:firstRow="0" w:lastRow="0" w:firstColumn="0" w:lastColumn="0" w:oddVBand="0" w:evenVBand="0" w:oddHBand="1" w:evenHBand="0" w:firstRowFirstColumn="0" w:firstRowLastColumn="0" w:lastRowFirstColumn="0" w:lastRowLastColumn="0"/>
          <w:trHeight w:val="4554"/>
        </w:trPr>
        <w:tc>
          <w:tcPr>
            <w:cnfStyle w:val="001000000000" w:firstRow="0" w:lastRow="0" w:firstColumn="1" w:lastColumn="0" w:oddVBand="0" w:evenVBand="0" w:oddHBand="0" w:evenHBand="0" w:firstRowFirstColumn="0" w:firstRowLastColumn="0" w:lastRowFirstColumn="0" w:lastRowLastColumn="0"/>
            <w:tcW w:w="532" w:type="pct"/>
            <w:vMerge/>
          </w:tcPr>
          <w:p w14:paraId="743D7B7E" w14:textId="77777777" w:rsidR="00680E11" w:rsidRPr="00B26092" w:rsidRDefault="00680E11" w:rsidP="00673FB2">
            <w:pPr>
              <w:tabs>
                <w:tab w:val="left" w:pos="284"/>
              </w:tabs>
              <w:spacing w:after="0" w:line="240" w:lineRule="auto"/>
              <w:jc w:val="left"/>
              <w:rPr>
                <w:rFonts w:cs="Times New Roman"/>
                <w:sz w:val="22"/>
                <w:szCs w:val="22"/>
                <w:highlight w:val="yellow"/>
              </w:rPr>
            </w:pPr>
          </w:p>
        </w:tc>
        <w:tc>
          <w:tcPr>
            <w:tcW w:w="889" w:type="pct"/>
            <w:shd w:val="clear" w:color="auto" w:fill="auto"/>
          </w:tcPr>
          <w:p w14:paraId="75B787AF"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Autocesta Zagreb/Macelj</w:t>
            </w:r>
          </w:p>
          <w:p w14:paraId="1CDD289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BINA Istra</w:t>
            </w:r>
          </w:p>
          <w:p w14:paraId="6B6B88AA"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HAC</w:t>
            </w:r>
          </w:p>
          <w:p w14:paraId="1766D11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w:t>
            </w:r>
          </w:p>
          <w:p w14:paraId="5E70A94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HCPI-IS</w:t>
            </w:r>
          </w:p>
          <w:p w14:paraId="231B435E"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HŽ </w:t>
            </w:r>
          </w:p>
          <w:p w14:paraId="67F42B90"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JLP(R)S</w:t>
            </w:r>
          </w:p>
          <w:p w14:paraId="1D3818E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MMPI</w:t>
            </w:r>
          </w:p>
          <w:p w14:paraId="0C20AE8A"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sz w:val="22"/>
                <w:szCs w:val="22"/>
              </w:rPr>
              <w:t>- MORH / OSRH</w:t>
            </w:r>
          </w:p>
          <w:p w14:paraId="5CD49C54"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w:t>
            </w:r>
          </w:p>
          <w:p w14:paraId="637E2532"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stožeri CZ</w:t>
            </w:r>
          </w:p>
          <w:p w14:paraId="7965D17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cs="Times New Roman"/>
                <w:sz w:val="22"/>
                <w:szCs w:val="22"/>
              </w:rPr>
              <w:t xml:space="preserve">- ustanove prometa i veza RH </w:t>
            </w:r>
          </w:p>
        </w:tc>
        <w:tc>
          <w:tcPr>
            <w:tcW w:w="813" w:type="pct"/>
            <w:shd w:val="clear" w:color="auto" w:fill="auto"/>
          </w:tcPr>
          <w:p w14:paraId="5221CE6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organizacija reguliranja prometa i osiguranja tijekom intervencija OS</w:t>
            </w:r>
          </w:p>
        </w:tc>
        <w:tc>
          <w:tcPr>
            <w:tcW w:w="1830" w:type="pct"/>
            <w:shd w:val="clear" w:color="auto" w:fill="auto"/>
          </w:tcPr>
          <w:p w14:paraId="75F8D960"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utvrđivanje stanja funkcionalnosti prometnih i komunikacijskih sustava i objekata</w:t>
            </w:r>
          </w:p>
          <w:p w14:paraId="66B83767"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donošenje odluka o zabrani cestovnog, željezničkog, zračnog te riječnog i morskog prometa</w:t>
            </w:r>
          </w:p>
          <w:p w14:paraId="44324A40"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uspostavljanje alternativnih prometnih pravaca</w:t>
            </w:r>
          </w:p>
          <w:p w14:paraId="58575F4D"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osiguravanje prednosti korištenja elektroničkih komunikacijskih usluga korisnicima s prednošću uporabe</w:t>
            </w:r>
          </w:p>
          <w:p w14:paraId="2AEFF5F3"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organiziranje uvjeta za sigurno prometovanje</w:t>
            </w:r>
          </w:p>
          <w:p w14:paraId="52BB311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nadziranje i čuvanje ugroženog područja</w:t>
            </w:r>
          </w:p>
          <w:p w14:paraId="7257E41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osiguravanje područja intervencija</w:t>
            </w:r>
          </w:p>
        </w:tc>
        <w:tc>
          <w:tcPr>
            <w:tcW w:w="935" w:type="pct"/>
            <w:shd w:val="clear" w:color="auto" w:fill="auto"/>
          </w:tcPr>
          <w:p w14:paraId="30D6869F"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iCs/>
                <w:sz w:val="22"/>
                <w:szCs w:val="22"/>
              </w:rPr>
              <w:t>- angažiranje OSRH u skladu s odredbama Zakona o obrani</w:t>
            </w:r>
          </w:p>
          <w:p w14:paraId="30F75F33"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iCs/>
                <w:sz w:val="22"/>
                <w:szCs w:val="22"/>
              </w:rPr>
              <w:t xml:space="preserve">- korištenje elektroničkih komunikacijskih usluga u skladu s odredbama Zakona o elektroničkim komunikacijama  </w:t>
            </w:r>
          </w:p>
        </w:tc>
      </w:tr>
      <w:tr w:rsidR="00680E11" w:rsidRPr="00B26092" w14:paraId="3D546AD1" w14:textId="77777777" w:rsidTr="00680E11">
        <w:tc>
          <w:tcPr>
            <w:cnfStyle w:val="001000000000" w:firstRow="0" w:lastRow="0" w:firstColumn="1" w:lastColumn="0" w:oddVBand="0" w:evenVBand="0" w:oddHBand="0" w:evenHBand="0" w:firstRowFirstColumn="0" w:firstRowLastColumn="0" w:lastRowFirstColumn="0" w:lastRowLastColumn="0"/>
            <w:tcW w:w="532" w:type="pct"/>
            <w:vMerge/>
          </w:tcPr>
          <w:p w14:paraId="6DC6058A" w14:textId="77777777" w:rsidR="00680E11" w:rsidRPr="00B26092" w:rsidRDefault="00680E11" w:rsidP="00673FB2">
            <w:pPr>
              <w:tabs>
                <w:tab w:val="left" w:pos="284"/>
              </w:tabs>
              <w:spacing w:after="0" w:line="240" w:lineRule="auto"/>
              <w:jc w:val="left"/>
              <w:rPr>
                <w:rFonts w:cs="Times New Roman"/>
                <w:sz w:val="22"/>
                <w:szCs w:val="22"/>
                <w:highlight w:val="yellow"/>
              </w:rPr>
            </w:pPr>
          </w:p>
        </w:tc>
        <w:tc>
          <w:tcPr>
            <w:tcW w:w="889" w:type="pct"/>
          </w:tcPr>
          <w:p w14:paraId="60CF5F5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gospodarstvene ustanove RH</w:t>
            </w:r>
          </w:p>
          <w:p w14:paraId="0E896F24"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HAPIH</w:t>
            </w:r>
          </w:p>
          <w:p w14:paraId="4979661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bCs/>
                <w:sz w:val="22"/>
                <w:szCs w:val="22"/>
              </w:rPr>
              <w:t>- HCK</w:t>
            </w:r>
          </w:p>
          <w:p w14:paraId="514E21B3"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JLP(R)S</w:t>
            </w:r>
          </w:p>
          <w:p w14:paraId="3D6FA359"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MMPI</w:t>
            </w:r>
          </w:p>
          <w:p w14:paraId="7EDA6691"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MUP RCZ</w:t>
            </w:r>
          </w:p>
          <w:p w14:paraId="1B9DD5B2"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MVEP</w:t>
            </w:r>
          </w:p>
          <w:p w14:paraId="111BBB73"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pravne osobe od interesa za SCZ</w:t>
            </w:r>
          </w:p>
          <w:p w14:paraId="6FF2DD93"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 RRZ </w:t>
            </w:r>
          </w:p>
          <w:p w14:paraId="532B5673"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stožeri CZ</w:t>
            </w:r>
          </w:p>
          <w:p w14:paraId="40A051F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lastRenderedPageBreak/>
              <w:t>- ustanove prometa i veza RH</w:t>
            </w:r>
          </w:p>
          <w:p w14:paraId="617568EA"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sz w:val="22"/>
                <w:szCs w:val="22"/>
              </w:rPr>
              <w:t>- VRH</w:t>
            </w:r>
          </w:p>
        </w:tc>
        <w:tc>
          <w:tcPr>
            <w:tcW w:w="813" w:type="pct"/>
          </w:tcPr>
          <w:p w14:paraId="7046C05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sz w:val="22"/>
                <w:szCs w:val="22"/>
              </w:rPr>
              <w:lastRenderedPageBreak/>
              <w:t>-organiziranje prihvata pomoći</w:t>
            </w:r>
          </w:p>
        </w:tc>
        <w:tc>
          <w:tcPr>
            <w:tcW w:w="1830" w:type="pct"/>
          </w:tcPr>
          <w:p w14:paraId="654D6939"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prihvat i distribuiranje pomoći u skladištima MUP RCZ</w:t>
            </w:r>
          </w:p>
          <w:p w14:paraId="65CAA2B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distribuiranje pomoći iz Strateških robnih zaliha</w:t>
            </w:r>
          </w:p>
          <w:p w14:paraId="29D16614"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određivanje objekata za skladištenje pomoći na lokalnim razinama</w:t>
            </w:r>
          </w:p>
          <w:p w14:paraId="6145E30F"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prikupljanje i raspodjela humanitarne pomoći HCK i  drugih subjekata</w:t>
            </w:r>
          </w:p>
          <w:p w14:paraId="51248F7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prihvat i distribucija humanitarne pomoći iz inozemstva</w:t>
            </w:r>
          </w:p>
          <w:p w14:paraId="02A099FB"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sz w:val="22"/>
                <w:szCs w:val="22"/>
              </w:rPr>
              <w:t>- koordinacija pomoći iz inozemstva s diplomatsko-konzularnim uredima RH te diplomatsko-konzularnim uredima drugih država u RH</w:t>
            </w:r>
          </w:p>
        </w:tc>
        <w:tc>
          <w:tcPr>
            <w:tcW w:w="935" w:type="pct"/>
          </w:tcPr>
          <w:p w14:paraId="663FEC2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p>
        </w:tc>
      </w:tr>
      <w:tr w:rsidR="00680E11" w:rsidRPr="00B26092" w14:paraId="5636538A" w14:textId="77777777" w:rsidTr="00235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pct"/>
            <w:vMerge/>
          </w:tcPr>
          <w:p w14:paraId="6A92B70E" w14:textId="77777777" w:rsidR="00680E11" w:rsidRPr="00B26092" w:rsidRDefault="00680E11" w:rsidP="00673FB2">
            <w:pPr>
              <w:tabs>
                <w:tab w:val="left" w:pos="284"/>
              </w:tabs>
              <w:spacing w:after="0" w:line="240" w:lineRule="auto"/>
              <w:jc w:val="left"/>
              <w:rPr>
                <w:rFonts w:cs="Times New Roman"/>
                <w:sz w:val="22"/>
                <w:szCs w:val="22"/>
                <w:highlight w:val="yellow"/>
              </w:rPr>
            </w:pPr>
          </w:p>
        </w:tc>
        <w:tc>
          <w:tcPr>
            <w:tcW w:w="889" w:type="pct"/>
            <w:shd w:val="clear" w:color="auto" w:fill="auto"/>
          </w:tcPr>
          <w:p w14:paraId="198579D7"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MFIN</w:t>
            </w:r>
          </w:p>
          <w:p w14:paraId="309FFA35"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stožeri CZ</w:t>
            </w:r>
          </w:p>
        </w:tc>
        <w:tc>
          <w:tcPr>
            <w:tcW w:w="813" w:type="pct"/>
            <w:shd w:val="clear" w:color="auto" w:fill="auto"/>
          </w:tcPr>
          <w:p w14:paraId="044E9993"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organizacija prihvata financijske pomoći</w:t>
            </w:r>
          </w:p>
        </w:tc>
        <w:tc>
          <w:tcPr>
            <w:tcW w:w="1830" w:type="pct"/>
            <w:shd w:val="clear" w:color="auto" w:fill="auto"/>
          </w:tcPr>
          <w:p w14:paraId="5666597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sudjeluje u organizaciji uspostavljanja funkcija sustava, mreža i objekata kritične infrastrukture u isporuci roba i usluga iz svojeg djelokruga</w:t>
            </w:r>
          </w:p>
        </w:tc>
        <w:tc>
          <w:tcPr>
            <w:tcW w:w="935" w:type="pct"/>
            <w:shd w:val="clear" w:color="auto" w:fill="auto"/>
          </w:tcPr>
          <w:p w14:paraId="2F832BD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eastAsia="Arial" w:cs="Times New Roman"/>
                <w:sz w:val="22"/>
                <w:szCs w:val="22"/>
              </w:rPr>
              <w:t>- na zahtjev VRH</w:t>
            </w:r>
          </w:p>
        </w:tc>
      </w:tr>
      <w:tr w:rsidR="00680E11" w:rsidRPr="00B26092" w14:paraId="538E8015" w14:textId="77777777" w:rsidTr="00680E11">
        <w:tc>
          <w:tcPr>
            <w:cnfStyle w:val="001000000000" w:firstRow="0" w:lastRow="0" w:firstColumn="1" w:lastColumn="0" w:oddVBand="0" w:evenVBand="0" w:oddHBand="0" w:evenHBand="0" w:firstRowFirstColumn="0" w:firstRowLastColumn="0" w:lastRowFirstColumn="0" w:lastRowLastColumn="0"/>
            <w:tcW w:w="532" w:type="pct"/>
            <w:vMerge/>
          </w:tcPr>
          <w:p w14:paraId="7D2FACF2" w14:textId="77777777" w:rsidR="00680E11" w:rsidRPr="00B26092" w:rsidRDefault="00680E11" w:rsidP="00673FB2">
            <w:pPr>
              <w:tabs>
                <w:tab w:val="left" w:pos="284"/>
              </w:tabs>
              <w:spacing w:after="0" w:line="240" w:lineRule="auto"/>
              <w:jc w:val="left"/>
              <w:rPr>
                <w:rFonts w:cs="Times New Roman"/>
                <w:sz w:val="22"/>
                <w:szCs w:val="22"/>
                <w:highlight w:val="yellow"/>
              </w:rPr>
            </w:pPr>
          </w:p>
        </w:tc>
        <w:tc>
          <w:tcPr>
            <w:tcW w:w="889" w:type="pct"/>
          </w:tcPr>
          <w:p w14:paraId="290ABB9F"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Hrvatske vode</w:t>
            </w:r>
          </w:p>
          <w:p w14:paraId="1BCC986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JLP(R)S</w:t>
            </w:r>
          </w:p>
          <w:p w14:paraId="12FF98D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MINTS (HTZ)</w:t>
            </w:r>
          </w:p>
          <w:p w14:paraId="729809E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MRRFEU</w:t>
            </w:r>
          </w:p>
          <w:p w14:paraId="4DC10F41"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 RCZ</w:t>
            </w:r>
          </w:p>
          <w:p w14:paraId="027301C4"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MVEP</w:t>
            </w:r>
          </w:p>
          <w:p w14:paraId="111764D1"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eastAsia="Arial" w:cs="Times New Roman"/>
                <w:sz w:val="22"/>
                <w:szCs w:val="22"/>
              </w:rPr>
              <w:t xml:space="preserve">-Seizmološka služba RH </w:t>
            </w:r>
          </w:p>
          <w:p w14:paraId="49836AA3"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stožeri CZ</w:t>
            </w:r>
          </w:p>
          <w:p w14:paraId="519ECF59"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eastAsia="Arial" w:cs="Times New Roman"/>
                <w:sz w:val="22"/>
                <w:szCs w:val="22"/>
              </w:rPr>
              <w:t>- VRH</w:t>
            </w:r>
          </w:p>
        </w:tc>
        <w:tc>
          <w:tcPr>
            <w:tcW w:w="813" w:type="pct"/>
          </w:tcPr>
          <w:p w14:paraId="548564E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eastAsia="Arial" w:cs="Times New Roman"/>
                <w:sz w:val="22"/>
                <w:szCs w:val="22"/>
              </w:rPr>
              <w:t>- informiranje javnosti</w:t>
            </w:r>
          </w:p>
        </w:tc>
        <w:tc>
          <w:tcPr>
            <w:tcW w:w="1830" w:type="pct"/>
          </w:tcPr>
          <w:p w14:paraId="1C7C7DAF"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obavijesti sredstvima javnog priopćavanja: HRT, HINA i mediji na pogođenom području</w:t>
            </w:r>
          </w:p>
          <w:p w14:paraId="6EEE69E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službena objava podataka o žrtvama</w:t>
            </w:r>
          </w:p>
          <w:p w14:paraId="4B61C01F"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 daje službene izjave i obavijesti za stanovništvo u vezi katastrofalnih potresa ili za to ovlašćuje MUP</w:t>
            </w:r>
          </w:p>
          <w:p w14:paraId="00145330"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za detaljnije obavješćivanje stanovništva na ugroženom području zadužena su tijela JLP(R)S, uz pomoć i posredovanje  MUP RCZ</w:t>
            </w:r>
          </w:p>
          <w:p w14:paraId="26C7F776"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k</w:t>
            </w:r>
            <w:r w:rsidRPr="00B26092">
              <w:rPr>
                <w:rFonts w:cs="Times New Roman"/>
                <w:sz w:val="22"/>
                <w:szCs w:val="22"/>
              </w:rPr>
              <w:t xml:space="preserve">oordinacija, objedinjavanje i davanje informacija o smještajnim kapacitetima i procjenama popunjenosti ugostiteljskih smještajnih objekata, informiranje turista o potencijalnim opasnostima, o mjerama koje se poduzimaju da ih se spriječi i o preporučenim mjerama i postupcima u slučaju velike nesreće, katastrofe i posebnih okolnosti </w:t>
            </w:r>
          </w:p>
          <w:p w14:paraId="606D24FC"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w:t>
            </w:r>
            <w:r w:rsidRPr="00B26092">
              <w:rPr>
                <w:rFonts w:cs="Times New Roman"/>
                <w:sz w:val="22"/>
                <w:szCs w:val="22"/>
                <w:lang w:eastAsia="en-GB"/>
              </w:rPr>
              <w:t xml:space="preserve">informiranje javnosti na području RH putem priopćenja medijima, putem službenih web stranica i društvenih mreža Seizmološke službe RH, te drugim načinima izvješćivanja, </w:t>
            </w:r>
            <w:r w:rsidRPr="00B26092">
              <w:rPr>
                <w:rFonts w:eastAsia="Arial" w:cs="Times New Roman"/>
                <w:sz w:val="22"/>
                <w:szCs w:val="22"/>
              </w:rPr>
              <w:t>o aktualnoj seizmičkoj aktivnosti pogođenog područja</w:t>
            </w:r>
          </w:p>
          <w:p w14:paraId="5630CB16"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 izvješćivanje inozemne javnosti o posljedicama i mogućnostima pružanja pomoći</w:t>
            </w:r>
          </w:p>
          <w:p w14:paraId="28EBE84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 izvješćivanje o primopredaji donacija i ostalih oblika pomoći iz inozemstva</w:t>
            </w:r>
          </w:p>
        </w:tc>
        <w:tc>
          <w:tcPr>
            <w:tcW w:w="935" w:type="pct"/>
          </w:tcPr>
          <w:p w14:paraId="7D3ACB19"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iCs/>
                <w:sz w:val="22"/>
                <w:szCs w:val="22"/>
              </w:rPr>
              <w:t>- priopćenja za javnost se pripremaju uz stručnu pomoć</w:t>
            </w:r>
            <w:r w:rsidRPr="00B26092">
              <w:rPr>
                <w:rFonts w:cs="Times New Roman"/>
                <w:sz w:val="22"/>
                <w:szCs w:val="22"/>
              </w:rPr>
              <w:t xml:space="preserve"> tijela državne uprave </w:t>
            </w:r>
            <w:r w:rsidRPr="00B26092">
              <w:rPr>
                <w:rFonts w:cs="Times New Roman"/>
                <w:iCs/>
                <w:sz w:val="22"/>
                <w:szCs w:val="22"/>
              </w:rPr>
              <w:t>nadležnog za rizik</w:t>
            </w:r>
          </w:p>
        </w:tc>
      </w:tr>
      <w:tr w:rsidR="00680E11" w:rsidRPr="00B26092" w14:paraId="7BAA1BE7" w14:textId="77777777" w:rsidTr="00235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pct"/>
            <w:vMerge/>
          </w:tcPr>
          <w:p w14:paraId="1CD4852A" w14:textId="77777777" w:rsidR="00680E11" w:rsidRPr="00B26092" w:rsidRDefault="00680E11" w:rsidP="00673FB2">
            <w:pPr>
              <w:tabs>
                <w:tab w:val="left" w:pos="284"/>
              </w:tabs>
              <w:spacing w:after="0" w:line="240" w:lineRule="auto"/>
              <w:jc w:val="left"/>
              <w:rPr>
                <w:rFonts w:cs="Times New Roman"/>
                <w:sz w:val="22"/>
                <w:szCs w:val="22"/>
                <w:highlight w:val="yellow"/>
              </w:rPr>
            </w:pPr>
          </w:p>
        </w:tc>
        <w:tc>
          <w:tcPr>
            <w:tcW w:w="889" w:type="pct"/>
            <w:shd w:val="clear" w:color="auto" w:fill="auto"/>
          </w:tcPr>
          <w:p w14:paraId="20056670"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DHMZ</w:t>
            </w:r>
          </w:p>
          <w:p w14:paraId="0A37A9C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financijske ustanove RH</w:t>
            </w:r>
          </w:p>
          <w:p w14:paraId="1479485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HAC</w:t>
            </w:r>
          </w:p>
          <w:p w14:paraId="0BD997B7"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w:t>
            </w:r>
          </w:p>
          <w:p w14:paraId="359DF3FD"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HCPI-IS</w:t>
            </w:r>
          </w:p>
          <w:p w14:paraId="07A606B5"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HEP</w:t>
            </w:r>
          </w:p>
          <w:p w14:paraId="075C006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Hrvatske vode (za nasipe i ostale vodne građevine)</w:t>
            </w:r>
          </w:p>
          <w:p w14:paraId="6F886787"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iCs/>
                <w:sz w:val="22"/>
                <w:szCs w:val="22"/>
              </w:rPr>
              <w:t>- HRZ</w:t>
            </w:r>
          </w:p>
          <w:p w14:paraId="5EF88666"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HŽ</w:t>
            </w:r>
          </w:p>
          <w:p w14:paraId="7F48E7A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Jadrolinija </w:t>
            </w:r>
          </w:p>
          <w:p w14:paraId="2AEC8B8D"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-koncesionari  (Autocesta Zagreb/Macelj, BINA Istra)</w:t>
            </w:r>
          </w:p>
          <w:p w14:paraId="4FB26096"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Odašiljači i veze </w:t>
            </w:r>
            <w:proofErr w:type="spellStart"/>
            <w:r w:rsidRPr="00B26092">
              <w:rPr>
                <w:rFonts w:cs="Times New Roman"/>
                <w:sz w:val="22"/>
                <w:szCs w:val="22"/>
              </w:rPr>
              <w:t>d.o.o</w:t>
            </w:r>
            <w:proofErr w:type="spellEnd"/>
          </w:p>
          <w:p w14:paraId="09303575"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MFIN</w:t>
            </w:r>
          </w:p>
          <w:p w14:paraId="197F909D" w14:textId="4AE4E368"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MI</w:t>
            </w:r>
            <w:r w:rsidR="00B26092">
              <w:rPr>
                <w:rFonts w:cs="Times New Roman"/>
                <w:sz w:val="22"/>
                <w:szCs w:val="22"/>
              </w:rPr>
              <w:t>ZOZT</w:t>
            </w:r>
          </w:p>
          <w:p w14:paraId="4DDB98F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MIZ</w:t>
            </w:r>
          </w:p>
          <w:p w14:paraId="7C885C4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MKM</w:t>
            </w:r>
          </w:p>
          <w:p w14:paraId="1649D9A1"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MMPI</w:t>
            </w:r>
          </w:p>
          <w:p w14:paraId="2A2EBF72"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MORH / OSRH</w:t>
            </w:r>
          </w:p>
          <w:p w14:paraId="5E73369A"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w:t>
            </w:r>
          </w:p>
          <w:p w14:paraId="0502A903"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 RCZ</w:t>
            </w:r>
          </w:p>
          <w:p w14:paraId="521A7D41"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pravne osobe od interesa za SCZ</w:t>
            </w:r>
          </w:p>
          <w:p w14:paraId="5D44040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stožeri CZ </w:t>
            </w:r>
          </w:p>
          <w:p w14:paraId="155C2D9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sz w:val="22"/>
                <w:szCs w:val="22"/>
              </w:rPr>
              <w:t>- VRH</w:t>
            </w:r>
          </w:p>
        </w:tc>
        <w:tc>
          <w:tcPr>
            <w:tcW w:w="813" w:type="pct"/>
            <w:shd w:val="clear" w:color="auto" w:fill="auto"/>
          </w:tcPr>
          <w:p w14:paraId="0C4E66B5"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sz w:val="22"/>
                <w:szCs w:val="22"/>
              </w:rPr>
              <w:t>- organizacija uspostavljanja funkcija sustava, mreža i objekata kritične infrastrukture</w:t>
            </w:r>
          </w:p>
        </w:tc>
        <w:tc>
          <w:tcPr>
            <w:tcW w:w="1830" w:type="pct"/>
            <w:shd w:val="clear" w:color="auto" w:fill="auto"/>
          </w:tcPr>
          <w:p w14:paraId="36C6E799"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sz w:val="22"/>
                <w:szCs w:val="22"/>
              </w:rPr>
              <w:t xml:space="preserve">- proizvodnja i distribucija električne energije, opskrba vodom, osiguranje prehrane, osiguravanje uvjeta za funkcioniranje područja postrojenja obveznika </w:t>
            </w:r>
            <w:hyperlink w:anchor="_Pregled_korištenih_propisa" w:history="1">
              <w:r w:rsidRPr="00B26092">
                <w:rPr>
                  <w:rFonts w:cs="Times New Roman"/>
                  <w:sz w:val="22"/>
                  <w:szCs w:val="22"/>
                  <w:u w:val="single"/>
                </w:rPr>
                <w:t>Uredbe o sprječavanju velikih nesreća koje uključuju opasne tvari</w:t>
              </w:r>
            </w:hyperlink>
            <w:r w:rsidRPr="00B26092">
              <w:rPr>
                <w:rFonts w:cs="Times New Roman"/>
                <w:sz w:val="22"/>
                <w:szCs w:val="22"/>
              </w:rPr>
              <w:t>, funkcioniranje javnog zdravstva, energetskog sektora (plin, nafta, ugljen, mazut), elektroničkih komunikacija, normalizacija prometa, financijske usluge, znanost, zaštita spomenika, kulturnih dobara i drugih nacionalnih vrijednosti</w:t>
            </w:r>
          </w:p>
        </w:tc>
        <w:tc>
          <w:tcPr>
            <w:tcW w:w="935" w:type="pct"/>
            <w:shd w:val="clear" w:color="auto" w:fill="auto"/>
          </w:tcPr>
          <w:p w14:paraId="07AFBB1E"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iCs/>
                <w:sz w:val="22"/>
                <w:szCs w:val="22"/>
              </w:rPr>
            </w:pPr>
            <w:r w:rsidRPr="00B26092">
              <w:rPr>
                <w:rFonts w:cs="Times New Roman"/>
                <w:iCs/>
                <w:sz w:val="22"/>
                <w:szCs w:val="22"/>
              </w:rPr>
              <w:t>- angažiranje OSRH u skladu s odredbama Zakona o obrani</w:t>
            </w:r>
          </w:p>
        </w:tc>
      </w:tr>
      <w:tr w:rsidR="00680E11" w:rsidRPr="00B26092" w14:paraId="1793B4CE" w14:textId="77777777" w:rsidTr="00680E11">
        <w:trPr>
          <w:trHeight w:val="665"/>
        </w:trPr>
        <w:tc>
          <w:tcPr>
            <w:cnfStyle w:val="001000000000" w:firstRow="0" w:lastRow="0" w:firstColumn="1" w:lastColumn="0" w:oddVBand="0" w:evenVBand="0" w:oddHBand="0" w:evenHBand="0" w:firstRowFirstColumn="0" w:firstRowLastColumn="0" w:lastRowFirstColumn="0" w:lastRowLastColumn="0"/>
            <w:tcW w:w="532" w:type="pct"/>
            <w:vMerge/>
          </w:tcPr>
          <w:p w14:paraId="47FD5AFD" w14:textId="77777777" w:rsidR="00680E11" w:rsidRPr="00B26092" w:rsidRDefault="00680E11" w:rsidP="00673FB2">
            <w:pPr>
              <w:tabs>
                <w:tab w:val="left" w:pos="284"/>
              </w:tabs>
              <w:spacing w:after="0" w:line="240" w:lineRule="auto"/>
              <w:jc w:val="left"/>
              <w:rPr>
                <w:rFonts w:cs="Times New Roman"/>
                <w:sz w:val="22"/>
                <w:szCs w:val="22"/>
                <w:highlight w:val="yellow"/>
              </w:rPr>
            </w:pPr>
          </w:p>
        </w:tc>
        <w:tc>
          <w:tcPr>
            <w:tcW w:w="889" w:type="pct"/>
          </w:tcPr>
          <w:p w14:paraId="5D986F4E"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DIRH</w:t>
            </w:r>
          </w:p>
          <w:p w14:paraId="3BF2E38B"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cs="Times New Roman"/>
                <w:sz w:val="22"/>
                <w:szCs w:val="22"/>
              </w:rPr>
              <w:t>- HCPI-IS</w:t>
            </w:r>
          </w:p>
          <w:p w14:paraId="70102E06"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HRZ</w:t>
            </w:r>
            <w:r w:rsidRPr="00B26092">
              <w:rPr>
                <w:rFonts w:cs="Times New Roman"/>
                <w:sz w:val="22"/>
                <w:szCs w:val="22"/>
              </w:rPr>
              <w:t xml:space="preserve"> </w:t>
            </w:r>
          </w:p>
          <w:p w14:paraId="37C296EA"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JLP(R)S </w:t>
            </w:r>
          </w:p>
          <w:p w14:paraId="3F2456D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MKM</w:t>
            </w:r>
          </w:p>
          <w:p w14:paraId="70253D8A"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 RCZ</w:t>
            </w:r>
          </w:p>
          <w:p w14:paraId="5FB6CE7E"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Seizmološka služba RH</w:t>
            </w:r>
          </w:p>
          <w:p w14:paraId="031C9F41"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lastRenderedPageBreak/>
              <w:t>- stožeri CZ</w:t>
            </w:r>
          </w:p>
        </w:tc>
        <w:tc>
          <w:tcPr>
            <w:tcW w:w="813" w:type="pct"/>
          </w:tcPr>
          <w:p w14:paraId="7C162E2B"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lang w:eastAsia="hr-HR"/>
              </w:rPr>
              <w:lastRenderedPageBreak/>
              <w:t>- provođenje mjera za sprječavanje nastanka štete na kulturnim dobrima</w:t>
            </w:r>
          </w:p>
        </w:tc>
        <w:tc>
          <w:tcPr>
            <w:tcW w:w="1830" w:type="pct"/>
          </w:tcPr>
          <w:p w14:paraId="79F6123E"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evakuacija pokretnih kulturnih dobara</w:t>
            </w:r>
          </w:p>
          <w:p w14:paraId="7026D792"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raščišćavanje i zbrinjavanje kulturnih dobara</w:t>
            </w:r>
          </w:p>
          <w:p w14:paraId="1D28F068"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provođenje hitnih mjera zaštite kulturnih dobara (sprječavanje nastanka štete, utvrđivanje nastale štete, ublažavanje i uklanjanje štete)</w:t>
            </w:r>
          </w:p>
          <w:p w14:paraId="469B7CB4"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lastRenderedPageBreak/>
              <w:t>- razgradnja i privremena pohrana vrijednih dijelova arhitekture i opreme zgrade</w:t>
            </w:r>
          </w:p>
          <w:p w14:paraId="560BE4B3"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stručna savjetodavna pomoć u provođenju aktivnosti</w:t>
            </w:r>
          </w:p>
          <w:p w14:paraId="215182AB"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 praćenje stanja kroz stručno savjetovanje i instalaciju </w:t>
            </w:r>
            <w:proofErr w:type="spellStart"/>
            <w:r w:rsidRPr="00B26092">
              <w:rPr>
                <w:rFonts w:cs="Times New Roman"/>
                <w:sz w:val="22"/>
                <w:szCs w:val="22"/>
              </w:rPr>
              <w:t>akcelerografa</w:t>
            </w:r>
            <w:proofErr w:type="spellEnd"/>
            <w:r w:rsidRPr="00B26092">
              <w:rPr>
                <w:rFonts w:cs="Times New Roman"/>
                <w:sz w:val="22"/>
                <w:szCs w:val="22"/>
              </w:rPr>
              <w:t xml:space="preserve"> u građevinama kulturne baštine</w:t>
            </w:r>
          </w:p>
        </w:tc>
        <w:tc>
          <w:tcPr>
            <w:tcW w:w="935" w:type="pct"/>
          </w:tcPr>
          <w:p w14:paraId="4F0E9337"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lastRenderedPageBreak/>
              <w:t xml:space="preserve">- provođenje preventivnog podupiranja oštećenih konstrukcija zgrada koje imaju status kulturnoga dobra i vrijednih zgrada unutar zaštićene </w:t>
            </w:r>
            <w:r w:rsidRPr="00B26092">
              <w:rPr>
                <w:rFonts w:cs="Times New Roman"/>
                <w:sz w:val="22"/>
                <w:szCs w:val="22"/>
              </w:rPr>
              <w:lastRenderedPageBreak/>
              <w:t>kulturno-povijesne cjeline</w:t>
            </w:r>
          </w:p>
          <w:p w14:paraId="7D328E8D"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iCs/>
                <w:sz w:val="22"/>
                <w:szCs w:val="22"/>
              </w:rPr>
            </w:pPr>
            <w:r w:rsidRPr="00B26092">
              <w:rPr>
                <w:rFonts w:cs="Times New Roman"/>
                <w:sz w:val="22"/>
                <w:szCs w:val="22"/>
                <w:lang w:eastAsia="hr-HR"/>
              </w:rPr>
              <w:t>- HRZ surađuje s drugim ustanovama za zaštitu i očuvanje kulturnih dobara, specijaliziranim pravnim i fizičkim osobama te SCZ</w:t>
            </w:r>
          </w:p>
        </w:tc>
      </w:tr>
      <w:tr w:rsidR="00680E11" w:rsidRPr="00B26092" w14:paraId="018438DF" w14:textId="77777777" w:rsidTr="00235615">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532" w:type="pct"/>
            <w:shd w:val="clear" w:color="auto" w:fill="auto"/>
          </w:tcPr>
          <w:p w14:paraId="188C06CC" w14:textId="77777777" w:rsidR="00680E11" w:rsidRPr="00B26092" w:rsidRDefault="00680E11" w:rsidP="00673FB2">
            <w:pPr>
              <w:tabs>
                <w:tab w:val="left" w:pos="284"/>
              </w:tabs>
              <w:spacing w:after="0" w:line="240" w:lineRule="auto"/>
              <w:jc w:val="left"/>
              <w:rPr>
                <w:rFonts w:cs="Times New Roman"/>
                <w:sz w:val="22"/>
                <w:szCs w:val="22"/>
              </w:rPr>
            </w:pPr>
          </w:p>
        </w:tc>
        <w:tc>
          <w:tcPr>
            <w:tcW w:w="889" w:type="pct"/>
            <w:shd w:val="clear" w:color="auto" w:fill="auto"/>
          </w:tcPr>
          <w:p w14:paraId="4EED9048"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DIRH</w:t>
            </w:r>
          </w:p>
          <w:p w14:paraId="0AC501A3"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HCK</w:t>
            </w:r>
          </w:p>
          <w:p w14:paraId="42DC77C5"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JLP(R)S</w:t>
            </w:r>
          </w:p>
          <w:p w14:paraId="1EEBAB31"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MIZ</w:t>
            </w:r>
          </w:p>
          <w:p w14:paraId="52133C7C"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w:t>
            </w:r>
          </w:p>
          <w:p w14:paraId="4704380A"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pravne osobe od interesa za SCZ</w:t>
            </w:r>
          </w:p>
          <w:p w14:paraId="07E6AD0E"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stožeri CZ</w:t>
            </w:r>
          </w:p>
        </w:tc>
        <w:tc>
          <w:tcPr>
            <w:tcW w:w="813" w:type="pct"/>
            <w:shd w:val="clear" w:color="auto" w:fill="auto"/>
          </w:tcPr>
          <w:p w14:paraId="3789A843"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lang w:eastAsia="hr-HR"/>
              </w:rPr>
            </w:pPr>
            <w:r w:rsidRPr="00B26092">
              <w:rPr>
                <w:rFonts w:cs="Times New Roman"/>
                <w:sz w:val="22"/>
                <w:szCs w:val="22"/>
              </w:rPr>
              <w:t>- organizacija humane asanacije i identifikacije poginulih</w:t>
            </w:r>
          </w:p>
        </w:tc>
        <w:tc>
          <w:tcPr>
            <w:tcW w:w="1830" w:type="pct"/>
            <w:shd w:val="clear" w:color="auto" w:fill="auto"/>
          </w:tcPr>
          <w:p w14:paraId="3708D254"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provođenje identifikacije poginulih</w:t>
            </w:r>
          </w:p>
          <w:p w14:paraId="6879BF00"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sanitarni nadzor nad ukapanjem mrtvih</w:t>
            </w:r>
          </w:p>
          <w:p w14:paraId="21A13EB7"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osiguranje prostora za prikupljanje poginulih</w:t>
            </w:r>
          </w:p>
          <w:p w14:paraId="41EFB28B"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organizacija i provođenje psihosocijalne podrške za osobe koje idu na identifikaciju poginulih</w:t>
            </w:r>
          </w:p>
        </w:tc>
        <w:tc>
          <w:tcPr>
            <w:tcW w:w="935" w:type="pct"/>
            <w:shd w:val="clear" w:color="auto" w:fill="auto"/>
          </w:tcPr>
          <w:p w14:paraId="23A163F3" w14:textId="77777777" w:rsidR="00680E11" w:rsidRPr="00B26092" w:rsidRDefault="00680E11" w:rsidP="00673FB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r>
      <w:tr w:rsidR="00680E11" w:rsidRPr="00B26092" w14:paraId="145F286A" w14:textId="77777777" w:rsidTr="00680E11">
        <w:tc>
          <w:tcPr>
            <w:cnfStyle w:val="001000000000" w:firstRow="0" w:lastRow="0" w:firstColumn="1" w:lastColumn="0" w:oddVBand="0" w:evenVBand="0" w:oddHBand="0" w:evenHBand="0" w:firstRowFirstColumn="0" w:firstRowLastColumn="0" w:lastRowFirstColumn="0" w:lastRowLastColumn="0"/>
            <w:tcW w:w="532" w:type="pct"/>
          </w:tcPr>
          <w:p w14:paraId="48868373" w14:textId="77777777" w:rsidR="00680E11" w:rsidRPr="00B26092" w:rsidRDefault="00680E11" w:rsidP="00673FB2">
            <w:pPr>
              <w:tabs>
                <w:tab w:val="left" w:pos="284"/>
              </w:tabs>
              <w:spacing w:after="0" w:line="240" w:lineRule="auto"/>
              <w:jc w:val="left"/>
              <w:rPr>
                <w:rFonts w:cs="Times New Roman"/>
                <w:sz w:val="22"/>
                <w:szCs w:val="22"/>
              </w:rPr>
            </w:pPr>
            <w:r w:rsidRPr="00B26092">
              <w:rPr>
                <w:rFonts w:eastAsia="Arial" w:cs="Times New Roman"/>
                <w:sz w:val="22"/>
                <w:szCs w:val="22"/>
              </w:rPr>
              <w:t>VRH</w:t>
            </w:r>
          </w:p>
        </w:tc>
        <w:tc>
          <w:tcPr>
            <w:tcW w:w="889" w:type="pct"/>
          </w:tcPr>
          <w:p w14:paraId="6B6DB4B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 CZ RH</w:t>
            </w:r>
          </w:p>
          <w:p w14:paraId="6ABA7891"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sudionici u SCZ</w:t>
            </w:r>
          </w:p>
        </w:tc>
        <w:tc>
          <w:tcPr>
            <w:tcW w:w="813" w:type="pct"/>
          </w:tcPr>
          <w:p w14:paraId="0EB03369"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xml:space="preserve">- rukovođenje u slučaju proglašenja katastrofe </w:t>
            </w:r>
          </w:p>
        </w:tc>
        <w:tc>
          <w:tcPr>
            <w:tcW w:w="1830" w:type="pct"/>
          </w:tcPr>
          <w:p w14:paraId="18B109BB"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rukovodi djelovanjem sudionika u SCZ u katastrofama uz potporu Stožera CZ RH</w:t>
            </w:r>
          </w:p>
          <w:p w14:paraId="5ACF0274"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kada se proglasi katastrofa, rukovođenje radom Stožera CZ RH preuzima predsjednik VRH ili, po ovlaštenju predsjednika VRH, član VRH ili načelnik Stožera CZ RH</w:t>
            </w:r>
          </w:p>
        </w:tc>
        <w:tc>
          <w:tcPr>
            <w:tcW w:w="935" w:type="pct"/>
          </w:tcPr>
          <w:p w14:paraId="529E0CD5" w14:textId="77777777" w:rsidR="00680E11" w:rsidRPr="00B26092" w:rsidRDefault="00680E11" w:rsidP="00673FB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VRH na prijedlog čelnika tijela nadležnog za poslove civilne zaštite odlukama proglašava katastrofu kao i prestanak provođenja mjera i aktivnosti u SCZ u otklanjanju posljedica katastrofa</w:t>
            </w:r>
          </w:p>
        </w:tc>
      </w:tr>
    </w:tbl>
    <w:p w14:paraId="45EA718B" w14:textId="77777777" w:rsidR="000115C0" w:rsidRPr="00B26092" w:rsidRDefault="000115C0">
      <w:pPr>
        <w:rPr>
          <w:b/>
          <w:bCs/>
          <w:color w:val="2F5496" w:themeColor="accent1" w:themeShade="BF"/>
          <w:highlight w:val="yellow"/>
        </w:rPr>
      </w:pPr>
    </w:p>
    <w:p w14:paraId="06E5CDCD" w14:textId="77777777" w:rsidR="004938FD" w:rsidRPr="00B26092" w:rsidRDefault="004938FD">
      <w:pPr>
        <w:rPr>
          <w:b/>
          <w:bCs/>
          <w:color w:val="2F5496" w:themeColor="accent1" w:themeShade="BF"/>
          <w:highlight w:val="yellow"/>
        </w:rPr>
      </w:pPr>
    </w:p>
    <w:p w14:paraId="706C7DC9" w14:textId="77777777" w:rsidR="004938FD" w:rsidRPr="00B26092" w:rsidRDefault="004938FD">
      <w:pPr>
        <w:rPr>
          <w:b/>
          <w:bCs/>
          <w:color w:val="2F5496" w:themeColor="accent1" w:themeShade="BF"/>
          <w:highlight w:val="yellow"/>
        </w:rPr>
      </w:pPr>
    </w:p>
    <w:p w14:paraId="7DD706CC" w14:textId="77777777" w:rsidR="004938FD" w:rsidRPr="00B26092" w:rsidRDefault="004938FD">
      <w:pPr>
        <w:rPr>
          <w:b/>
          <w:bCs/>
          <w:color w:val="2F5496" w:themeColor="accent1" w:themeShade="BF"/>
          <w:highlight w:val="yellow"/>
        </w:rPr>
      </w:pPr>
    </w:p>
    <w:p w14:paraId="77CF3AE9" w14:textId="77777777" w:rsidR="004938FD" w:rsidRPr="00B26092" w:rsidRDefault="004938FD">
      <w:pPr>
        <w:rPr>
          <w:b/>
          <w:bCs/>
          <w:color w:val="2F5496" w:themeColor="accent1" w:themeShade="BF"/>
          <w:highlight w:val="yellow"/>
        </w:rPr>
      </w:pPr>
    </w:p>
    <w:p w14:paraId="3E1A15E4" w14:textId="479CD75A" w:rsidR="000115C0" w:rsidRPr="00B26092" w:rsidRDefault="007D50BF" w:rsidP="00BF282F">
      <w:pPr>
        <w:pStyle w:val="Naslov2"/>
      </w:pPr>
      <w:bookmarkStart w:id="10" w:name="_Toc173836722"/>
      <w:r w:rsidRPr="00B26092">
        <w:lastRenderedPageBreak/>
        <w:t>2.</w:t>
      </w:r>
      <w:r w:rsidR="004B60B8" w:rsidRPr="00B26092">
        <w:t>2</w:t>
      </w:r>
      <w:r w:rsidR="00466258" w:rsidRPr="00B26092">
        <w:t xml:space="preserve">. </w:t>
      </w:r>
      <w:r w:rsidR="000115C0" w:rsidRPr="00B26092">
        <w:t>POŽAR OTVORENOG TIPA</w:t>
      </w:r>
      <w:bookmarkEnd w:id="10"/>
    </w:p>
    <w:p w14:paraId="3F4EFF5D" w14:textId="39377338" w:rsidR="000115C0" w:rsidRPr="00B26092" w:rsidRDefault="00466258" w:rsidP="00BF282F">
      <w:pPr>
        <w:pStyle w:val="Naslov3"/>
      </w:pPr>
      <w:bookmarkStart w:id="11" w:name="_Toc173836723"/>
      <w:r w:rsidRPr="00B26092">
        <w:t>2.</w:t>
      </w:r>
      <w:r w:rsidR="004B60B8" w:rsidRPr="00B26092">
        <w:t>2</w:t>
      </w:r>
      <w:r w:rsidRPr="00B26092">
        <w:t>.</w:t>
      </w:r>
      <w:r w:rsidR="004B60B8" w:rsidRPr="00B26092">
        <w:t>1.</w:t>
      </w:r>
      <w:r w:rsidRPr="00B26092">
        <w:t xml:space="preserve"> Mjere i aktivnosti civilne zaštite za požar otvorenog tipa</w:t>
      </w:r>
      <w:bookmarkEnd w:id="11"/>
    </w:p>
    <w:p w14:paraId="6F4B89DA" w14:textId="77777777" w:rsidR="00466258" w:rsidRPr="00B26092" w:rsidRDefault="00466258" w:rsidP="00466258">
      <w:pPr>
        <w:rPr>
          <w:lang w:eastAsia="hr-HR" w:bidi="hr-HR"/>
        </w:rPr>
      </w:pPr>
    </w:p>
    <w:p w14:paraId="7E68A42A" w14:textId="54A75911" w:rsidR="000115C0" w:rsidRPr="00B26092" w:rsidRDefault="000115C0" w:rsidP="000115C0">
      <w:pPr>
        <w:rPr>
          <w:b/>
          <w:bCs/>
          <w:color w:val="2F5496" w:themeColor="accent1" w:themeShade="BF"/>
          <w:sz w:val="22"/>
        </w:rPr>
      </w:pPr>
      <w:r w:rsidRPr="00B26092">
        <w:rPr>
          <w:b/>
          <w:bCs/>
          <w:color w:val="2F5496" w:themeColor="accent1" w:themeShade="BF"/>
          <w:sz w:val="22"/>
        </w:rPr>
        <w:t>RANO UPOZORAVANJE</w:t>
      </w:r>
    </w:p>
    <w:p w14:paraId="6DE8F297" w14:textId="64AE012B" w:rsidR="000115C0" w:rsidRPr="00B26092" w:rsidRDefault="000115C0" w:rsidP="004938FD">
      <w:pPr>
        <w:pStyle w:val="TABLICE"/>
        <w:spacing w:before="0"/>
      </w:pPr>
      <w:r w:rsidRPr="00B26092">
        <w:t xml:space="preserve">Tablica </w:t>
      </w:r>
      <w:r w:rsidR="004938FD" w:rsidRPr="00B26092">
        <w:t xml:space="preserve">5. </w:t>
      </w:r>
      <w:r w:rsidRPr="00B26092">
        <w:t xml:space="preserve">Pregled nositelja i korisnika aktivnosti ranog upozoravanja u slučaju požara </w:t>
      </w:r>
    </w:p>
    <w:p w14:paraId="1CAF8823" w14:textId="77777777" w:rsidR="000115C0" w:rsidRPr="00B26092" w:rsidRDefault="000115C0" w:rsidP="004938FD">
      <w:pPr>
        <w:pStyle w:val="TABLICE"/>
        <w:spacing w:before="0"/>
      </w:pPr>
      <w:r w:rsidRPr="00B26092">
        <w:t>otvorenog tipa</w:t>
      </w:r>
    </w:p>
    <w:tbl>
      <w:tblPr>
        <w:tblStyle w:val="Tablicareetke4-isticanje611"/>
        <w:tblW w:w="5000" w:type="pct"/>
        <w:tblLook w:val="04A0" w:firstRow="1" w:lastRow="0" w:firstColumn="1" w:lastColumn="0" w:noHBand="0" w:noVBand="1"/>
      </w:tblPr>
      <w:tblGrid>
        <w:gridCol w:w="1002"/>
        <w:gridCol w:w="1985"/>
        <w:gridCol w:w="1651"/>
        <w:gridCol w:w="1986"/>
        <w:gridCol w:w="2438"/>
      </w:tblGrid>
      <w:tr w:rsidR="005B6E87" w:rsidRPr="00B26092" w14:paraId="0C9586C4" w14:textId="77777777" w:rsidTr="009063CC">
        <w:trPr>
          <w:cnfStyle w:val="100000000000" w:firstRow="1" w:lastRow="0" w:firstColumn="0" w:lastColumn="0" w:oddVBand="0" w:evenVBand="0" w:oddHBand="0"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553" w:type="pct"/>
          </w:tcPr>
          <w:p w14:paraId="1506752B" w14:textId="77777777" w:rsidR="000115C0" w:rsidRPr="00B26092" w:rsidRDefault="000115C0" w:rsidP="009063CC">
            <w:pPr>
              <w:tabs>
                <w:tab w:val="left" w:pos="284"/>
              </w:tabs>
              <w:spacing w:after="0" w:line="240" w:lineRule="auto"/>
              <w:jc w:val="center"/>
              <w:rPr>
                <w:rFonts w:cs="Times New Roman"/>
                <w:sz w:val="22"/>
                <w:szCs w:val="22"/>
              </w:rPr>
            </w:pPr>
            <w:r w:rsidRPr="00B26092">
              <w:rPr>
                <w:rFonts w:eastAsia="Arial" w:cs="Times New Roman"/>
                <w:sz w:val="22"/>
                <w:szCs w:val="22"/>
              </w:rPr>
              <w:t xml:space="preserve">Nositelj </w:t>
            </w:r>
          </w:p>
        </w:tc>
        <w:tc>
          <w:tcPr>
            <w:tcW w:w="1095" w:type="pct"/>
          </w:tcPr>
          <w:p w14:paraId="33C9ACEB" w14:textId="77777777" w:rsidR="000115C0" w:rsidRPr="00B26092" w:rsidRDefault="000115C0"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xml:space="preserve">Izvor upozoravanja  </w:t>
            </w:r>
          </w:p>
        </w:tc>
        <w:tc>
          <w:tcPr>
            <w:tcW w:w="911" w:type="pct"/>
          </w:tcPr>
          <w:p w14:paraId="5AFB72FC" w14:textId="77777777" w:rsidR="000115C0" w:rsidRPr="00B26092" w:rsidRDefault="000115C0"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Mjere i aktivnosti civilne zaštite</w:t>
            </w:r>
          </w:p>
        </w:tc>
        <w:tc>
          <w:tcPr>
            <w:tcW w:w="1096" w:type="pct"/>
          </w:tcPr>
          <w:p w14:paraId="7B770F8D" w14:textId="77777777" w:rsidR="000115C0" w:rsidRPr="00B26092" w:rsidRDefault="000115C0"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Korisnici upozoravanja</w:t>
            </w:r>
          </w:p>
        </w:tc>
        <w:tc>
          <w:tcPr>
            <w:tcW w:w="1345" w:type="pct"/>
          </w:tcPr>
          <w:p w14:paraId="219C848B" w14:textId="77777777" w:rsidR="000115C0" w:rsidRPr="00B26092" w:rsidRDefault="000115C0"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Napomena</w:t>
            </w:r>
          </w:p>
        </w:tc>
      </w:tr>
      <w:tr w:rsidR="000115C0" w:rsidRPr="00B26092" w14:paraId="04A21560" w14:textId="77777777" w:rsidTr="00235615">
        <w:trPr>
          <w:trHeight w:val="1"/>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14:paraId="5F5FBE81" w14:textId="77777777" w:rsidR="000115C0" w:rsidRPr="00B26092" w:rsidRDefault="000115C0" w:rsidP="009063CC">
            <w:pPr>
              <w:tabs>
                <w:tab w:val="left" w:pos="284"/>
              </w:tabs>
              <w:spacing w:after="0" w:line="240" w:lineRule="auto"/>
              <w:jc w:val="left"/>
              <w:rPr>
                <w:rFonts w:eastAsia="Arial" w:cs="Times New Roman"/>
                <w:sz w:val="22"/>
                <w:szCs w:val="22"/>
              </w:rPr>
            </w:pPr>
            <w:r w:rsidRPr="00B26092">
              <w:rPr>
                <w:rFonts w:eastAsia="Arial" w:cs="Times New Roman"/>
                <w:sz w:val="22"/>
                <w:szCs w:val="22"/>
              </w:rPr>
              <w:t>HVZ</w:t>
            </w:r>
          </w:p>
        </w:tc>
        <w:tc>
          <w:tcPr>
            <w:tcW w:w="1095" w:type="pct"/>
            <w:shd w:val="clear" w:color="auto" w:fill="auto"/>
          </w:tcPr>
          <w:p w14:paraId="771C48A1"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DHMZ</w:t>
            </w:r>
          </w:p>
          <w:p w14:paraId="131B4CAA"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HKZP</w:t>
            </w:r>
          </w:p>
          <w:p w14:paraId="1958D91F"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Hrvatske šume</w:t>
            </w:r>
          </w:p>
          <w:p w14:paraId="008E390E"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HVZ - DVOC 193, ŽVOC  VOC</w:t>
            </w:r>
          </w:p>
          <w:p w14:paraId="6B2F89CD"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JLP(R)S</w:t>
            </w:r>
          </w:p>
          <w:p w14:paraId="19C674C3"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očevici</w:t>
            </w:r>
          </w:p>
          <w:p w14:paraId="6D7A2272"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p>
        </w:tc>
        <w:tc>
          <w:tcPr>
            <w:tcW w:w="911" w:type="pct"/>
            <w:shd w:val="clear" w:color="auto" w:fill="auto"/>
          </w:tcPr>
          <w:p w14:paraId="018865CE"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koordinacija, objedinjavanje i davanje informacija </w:t>
            </w:r>
          </w:p>
          <w:p w14:paraId="68B64303"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dostavljanje podataka o posljedicama požara otvorenog prostora</w:t>
            </w:r>
          </w:p>
          <w:p w14:paraId="3335A641"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p>
        </w:tc>
        <w:tc>
          <w:tcPr>
            <w:tcW w:w="1096" w:type="pct"/>
            <w:shd w:val="clear" w:color="auto" w:fill="auto"/>
          </w:tcPr>
          <w:p w14:paraId="2C37DA97"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DIRH  </w:t>
            </w:r>
          </w:p>
          <w:p w14:paraId="75C99790"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JLP(R)S </w:t>
            </w:r>
          </w:p>
          <w:p w14:paraId="51C85ECE"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mediji i društvene mreže</w:t>
            </w:r>
          </w:p>
          <w:p w14:paraId="0EE9E978"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MINTS (HTZ)</w:t>
            </w:r>
          </w:p>
          <w:p w14:paraId="3EAE51E6"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MORH / OSRH</w:t>
            </w:r>
          </w:p>
          <w:p w14:paraId="4088ABF6"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 RCZ</w:t>
            </w:r>
          </w:p>
          <w:p w14:paraId="5639DA2D"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w:t>
            </w:r>
          </w:p>
          <w:p w14:paraId="0473DA13"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žurne službe</w:t>
            </w:r>
          </w:p>
        </w:tc>
        <w:tc>
          <w:tcPr>
            <w:tcW w:w="1345" w:type="pct"/>
            <w:shd w:val="clear" w:color="auto" w:fill="auto"/>
          </w:tcPr>
          <w:p w14:paraId="6B81C9B1"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angažiranje vatrogasnih postrojbi u skladu s odredbama Zakona o vatrogastvu, Programa aktivnosti u provedbi posebnih mjera zaštite od požara od interesa za RH i Državnog plana angažiranja vatrogasnih snaga i snaga koje sudjeluju u gašenju požara</w:t>
            </w:r>
          </w:p>
          <w:p w14:paraId="6D236D61" w14:textId="77777777" w:rsidR="000115C0" w:rsidRPr="00B26092" w:rsidRDefault="000115C0" w:rsidP="009063CC">
            <w:pPr>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Arial" w:cs="Times New Roman"/>
                <w:sz w:val="22"/>
                <w:szCs w:val="22"/>
              </w:rPr>
              <w:t xml:space="preserve">- angažiranje OSRH u skladu s odredbama Zakona o obrani  i </w:t>
            </w:r>
            <w:r w:rsidRPr="00B26092">
              <w:rPr>
                <w:rFonts w:eastAsia="Calibri" w:cs="Times New Roman"/>
                <w:sz w:val="22"/>
                <w:szCs w:val="22"/>
              </w:rPr>
              <w:t>Programa aktivnosti u provedbi posebnih mjera zaštite od požara Republike Hrvatske i Državnog plana angažiranja vatrogasnih snaga i snaga koje sudjeluju u gašenju požara.</w:t>
            </w:r>
          </w:p>
          <w:p w14:paraId="0328199A"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p>
          <w:p w14:paraId="346AEA0F" w14:textId="77777777" w:rsidR="000115C0" w:rsidRPr="00B26092" w:rsidRDefault="000115C0"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DHMZ dostavlja relevantne informacije nužne za mjere i aktivnosti CZ u gašenju požara otvorenog prostora (Temeljem točke 25. Programa aktivnosti u provedbi posebnih mjera zaštite od požara od interesa za RH):  1. prognoza meteorološkog indeksa opasnosti od požara;  2. upozorenja na posebno opasne uvjete za </w:t>
            </w:r>
            <w:r w:rsidRPr="00B26092">
              <w:rPr>
                <w:rFonts w:eastAsia="Arial" w:cs="Times New Roman"/>
                <w:sz w:val="22"/>
                <w:szCs w:val="22"/>
              </w:rPr>
              <w:lastRenderedPageBreak/>
              <w:t xml:space="preserve">nastanak i širenje požara </w:t>
            </w:r>
            <w:proofErr w:type="spellStart"/>
            <w:r w:rsidRPr="00B26092">
              <w:rPr>
                <w:rFonts w:eastAsia="Arial" w:cs="Times New Roman"/>
                <w:sz w:val="22"/>
                <w:szCs w:val="22"/>
              </w:rPr>
              <w:t>itd</w:t>
            </w:r>
            <w:proofErr w:type="spellEnd"/>
            <w:r w:rsidRPr="00B26092">
              <w:rPr>
                <w:rFonts w:eastAsia="Arial" w:cs="Times New Roman"/>
                <w:sz w:val="22"/>
                <w:szCs w:val="22"/>
              </w:rPr>
              <w:t>; 3. izrada posebnih prognoza i upozorenja u slučaju velikih požara otvorenog prostora</w:t>
            </w:r>
          </w:p>
        </w:tc>
      </w:tr>
    </w:tbl>
    <w:p w14:paraId="401B2F0E" w14:textId="77777777" w:rsidR="000115C0" w:rsidRPr="00B26092" w:rsidRDefault="000115C0" w:rsidP="000115C0">
      <w:pPr>
        <w:rPr>
          <w:b/>
          <w:bCs/>
          <w:color w:val="2F5496" w:themeColor="accent1" w:themeShade="BF"/>
        </w:rPr>
      </w:pPr>
    </w:p>
    <w:p w14:paraId="2C515A1A" w14:textId="709E4E1A" w:rsidR="000115C0" w:rsidRPr="00B26092" w:rsidRDefault="000115C0">
      <w:pPr>
        <w:rPr>
          <w:b/>
          <w:bCs/>
          <w:color w:val="2F5496" w:themeColor="accent1" w:themeShade="BF"/>
          <w:sz w:val="22"/>
        </w:rPr>
      </w:pPr>
      <w:r w:rsidRPr="00B26092">
        <w:rPr>
          <w:b/>
          <w:bCs/>
          <w:color w:val="2F5496" w:themeColor="accent1" w:themeShade="BF"/>
          <w:sz w:val="22"/>
        </w:rPr>
        <w:t>PRIPRAVNOST</w:t>
      </w:r>
    </w:p>
    <w:p w14:paraId="4347DE74" w14:textId="35533DEC" w:rsidR="00902B83" w:rsidRPr="00B26092" w:rsidRDefault="00902B83" w:rsidP="004938FD">
      <w:pPr>
        <w:pStyle w:val="TABLICE"/>
        <w:rPr>
          <w:caps/>
          <w:spacing w:val="15"/>
          <w:shd w:val="clear" w:color="auto" w:fill="5B9BD5"/>
        </w:rPr>
      </w:pPr>
      <w:r w:rsidRPr="00B26092">
        <w:t>Tablica</w:t>
      </w:r>
      <w:r w:rsidR="004938FD" w:rsidRPr="00B26092">
        <w:t xml:space="preserve"> 6</w:t>
      </w:r>
      <w:r w:rsidR="009063CC" w:rsidRPr="00B26092">
        <w:t>.</w:t>
      </w:r>
      <w:r w:rsidR="004938FD" w:rsidRPr="00B26092">
        <w:t xml:space="preserve"> </w:t>
      </w:r>
      <w:r w:rsidRPr="00B26092">
        <w:t>Pregled nositelja, sudionika i postupaka pripravnosti u slučaju požara otvorenog tipa</w:t>
      </w:r>
      <w:r w:rsidRPr="00B26092">
        <w:rPr>
          <w:caps/>
          <w:spacing w:val="15"/>
          <w:shd w:val="clear" w:color="auto" w:fill="5B9BD5"/>
        </w:rPr>
        <w:t xml:space="preserve"> </w:t>
      </w:r>
    </w:p>
    <w:tbl>
      <w:tblPr>
        <w:tblStyle w:val="Tablicareetke4-isticanje421"/>
        <w:tblW w:w="5000" w:type="pct"/>
        <w:tblLook w:val="04A0" w:firstRow="1" w:lastRow="0" w:firstColumn="1" w:lastColumn="0" w:noHBand="0" w:noVBand="1"/>
      </w:tblPr>
      <w:tblGrid>
        <w:gridCol w:w="937"/>
        <w:gridCol w:w="1348"/>
        <w:gridCol w:w="2347"/>
        <w:gridCol w:w="2097"/>
        <w:gridCol w:w="2333"/>
      </w:tblGrid>
      <w:tr w:rsidR="00902B83" w:rsidRPr="00B26092" w14:paraId="19B5C7D5" w14:textId="77777777" w:rsidTr="007D50B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9" w:type="pct"/>
            <w:hideMark/>
          </w:tcPr>
          <w:p w14:paraId="372DD1B9" w14:textId="77777777" w:rsidR="00902B83" w:rsidRPr="00B26092" w:rsidRDefault="00902B83" w:rsidP="009063CC">
            <w:pPr>
              <w:tabs>
                <w:tab w:val="left" w:pos="284"/>
              </w:tabs>
              <w:spacing w:after="0" w:line="240" w:lineRule="auto"/>
              <w:jc w:val="center"/>
              <w:rPr>
                <w:rFonts w:eastAsia="Arial" w:cs="Times New Roman"/>
                <w:sz w:val="22"/>
                <w:szCs w:val="22"/>
              </w:rPr>
            </w:pPr>
            <w:r w:rsidRPr="00B26092">
              <w:rPr>
                <w:rFonts w:eastAsia="Arial" w:cs="Times New Roman"/>
                <w:sz w:val="22"/>
                <w:szCs w:val="22"/>
              </w:rPr>
              <w:t>Nositelj</w:t>
            </w:r>
          </w:p>
        </w:tc>
        <w:tc>
          <w:tcPr>
            <w:tcW w:w="756" w:type="pct"/>
            <w:hideMark/>
          </w:tcPr>
          <w:p w14:paraId="73D367EB" w14:textId="77777777" w:rsidR="00902B83" w:rsidRPr="00B26092" w:rsidRDefault="00902B83"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Sudionici </w:t>
            </w:r>
          </w:p>
        </w:tc>
        <w:tc>
          <w:tcPr>
            <w:tcW w:w="1307" w:type="pct"/>
            <w:hideMark/>
          </w:tcPr>
          <w:p w14:paraId="104687AD" w14:textId="77777777" w:rsidR="00902B83" w:rsidRPr="00B26092" w:rsidRDefault="00902B83"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Mjere i aktivnosti</w:t>
            </w:r>
            <w:r w:rsidRPr="00B26092">
              <w:rPr>
                <w:rFonts w:cs="Times New Roman"/>
                <w:sz w:val="22"/>
                <w:szCs w:val="22"/>
              </w:rPr>
              <w:t xml:space="preserve"> civilne zaštite</w:t>
            </w:r>
          </w:p>
        </w:tc>
        <w:tc>
          <w:tcPr>
            <w:tcW w:w="1169" w:type="pct"/>
            <w:hideMark/>
          </w:tcPr>
          <w:p w14:paraId="7CCFC180" w14:textId="77777777" w:rsidR="00902B83" w:rsidRPr="00B26092" w:rsidRDefault="00902B83"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Aktiviranje pripravnosti</w:t>
            </w:r>
          </w:p>
        </w:tc>
        <w:tc>
          <w:tcPr>
            <w:tcW w:w="1299" w:type="pct"/>
            <w:hideMark/>
          </w:tcPr>
          <w:p w14:paraId="493F3A8B" w14:textId="77777777" w:rsidR="00902B83" w:rsidRPr="00B26092" w:rsidRDefault="00902B83"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Napomena</w:t>
            </w:r>
          </w:p>
        </w:tc>
      </w:tr>
      <w:tr w:rsidR="00902B83" w:rsidRPr="00B26092" w14:paraId="6B5A2ABA" w14:textId="77777777" w:rsidTr="00235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9" w:type="pct"/>
            <w:vMerge w:val="restart"/>
            <w:shd w:val="clear" w:color="auto" w:fill="auto"/>
            <w:hideMark/>
          </w:tcPr>
          <w:p w14:paraId="6DBFE7FB" w14:textId="77777777" w:rsidR="00902B83" w:rsidRPr="00B26092" w:rsidRDefault="00902B83" w:rsidP="009063CC">
            <w:pPr>
              <w:tabs>
                <w:tab w:val="left" w:pos="284"/>
              </w:tabs>
              <w:spacing w:after="0" w:line="240" w:lineRule="auto"/>
              <w:jc w:val="left"/>
              <w:rPr>
                <w:rFonts w:cs="Times New Roman"/>
                <w:sz w:val="22"/>
                <w:szCs w:val="22"/>
              </w:rPr>
            </w:pPr>
            <w:r w:rsidRPr="00B26092">
              <w:rPr>
                <w:rFonts w:cs="Times New Roman"/>
                <w:sz w:val="22"/>
                <w:szCs w:val="22"/>
              </w:rPr>
              <w:t>HVZ</w:t>
            </w:r>
          </w:p>
        </w:tc>
        <w:tc>
          <w:tcPr>
            <w:tcW w:w="756" w:type="pct"/>
            <w:shd w:val="clear" w:color="auto" w:fill="auto"/>
          </w:tcPr>
          <w:p w14:paraId="76336B76"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DVOC 193</w:t>
            </w:r>
          </w:p>
          <w:p w14:paraId="2DAE81A2"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Glavni vatrogasni zapovjednik</w:t>
            </w:r>
          </w:p>
          <w:p w14:paraId="1AAFEFC2"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307" w:type="pct"/>
            <w:shd w:val="clear" w:color="auto" w:fill="auto"/>
            <w:hideMark/>
          </w:tcPr>
          <w:p w14:paraId="6A8D9906"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praćenje stanja vezanog uz požare otvorenog prostora na području cijele RH</w:t>
            </w:r>
          </w:p>
          <w:p w14:paraId="55347A2F"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pripreme za pripravnost državnih i županijskih dopunskih IVP</w:t>
            </w:r>
          </w:p>
          <w:p w14:paraId="59403257"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standardizacija sustava detekcije i uzbunjivanja</w:t>
            </w:r>
          </w:p>
          <w:p w14:paraId="0ED82892"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-odobravanje angažmana zračnih protupožarnih snaga</w:t>
            </w:r>
          </w:p>
          <w:p w14:paraId="15993146"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integracija sustava ranog otkrivanja i uzbunjivanja</w:t>
            </w:r>
          </w:p>
          <w:p w14:paraId="310401CE"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angažman sezonskih vatrogasaca</w:t>
            </w:r>
          </w:p>
          <w:p w14:paraId="01C5F83B"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posebne mjere za podizanje razine sustava ranog otkrivanja požara otvorenog prostora i uzbunjivanja vatrogasnih postrojbi</w:t>
            </w:r>
          </w:p>
          <w:p w14:paraId="22D0B259"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analitička obrada i planiranje</w:t>
            </w:r>
          </w:p>
        </w:tc>
        <w:tc>
          <w:tcPr>
            <w:tcW w:w="1169" w:type="pct"/>
            <w:shd w:val="clear" w:color="auto" w:fill="auto"/>
          </w:tcPr>
          <w:p w14:paraId="3B56BBAE"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- 3 minute-IVP HVZ</w:t>
            </w:r>
          </w:p>
          <w:p w14:paraId="096AC74C"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- 1 sat-županijske IVP  i dopunske IVP</w:t>
            </w:r>
          </w:p>
          <w:p w14:paraId="606C7437"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- 2 sata-zračne protupožarne snage HV (30 minuta u požarnoj sezoni)</w:t>
            </w:r>
          </w:p>
          <w:p w14:paraId="3BB3585E"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- 2 sata-namjenski organizirane snage HV</w:t>
            </w:r>
          </w:p>
        </w:tc>
        <w:tc>
          <w:tcPr>
            <w:tcW w:w="1299" w:type="pct"/>
            <w:shd w:val="clear" w:color="auto" w:fill="auto"/>
          </w:tcPr>
          <w:p w14:paraId="6A51E7AF"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tijekom požarne sezone Glavni vatrogasni zapovjednik</w:t>
            </w:r>
          </w:p>
          <w:p w14:paraId="63322719"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OVZ RH</w:t>
            </w:r>
          </w:p>
          <w:p w14:paraId="1612D3F5"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integracija vatrogastva, OS RH i MUP RP</w:t>
            </w:r>
          </w:p>
        </w:tc>
      </w:tr>
      <w:tr w:rsidR="005B6E87" w:rsidRPr="00B26092" w14:paraId="3EF80FC9" w14:textId="77777777" w:rsidTr="007D50BF">
        <w:tc>
          <w:tcPr>
            <w:cnfStyle w:val="001000000000" w:firstRow="0" w:lastRow="0" w:firstColumn="1" w:lastColumn="0" w:oddVBand="0" w:evenVBand="0" w:oddHBand="0" w:evenHBand="0" w:firstRowFirstColumn="0" w:firstRowLastColumn="0" w:lastRowFirstColumn="0" w:lastRowLastColumn="0"/>
            <w:tcW w:w="469" w:type="pct"/>
            <w:vMerge/>
          </w:tcPr>
          <w:p w14:paraId="7D2621C5" w14:textId="77777777" w:rsidR="00902B83" w:rsidRPr="00B26092" w:rsidRDefault="00902B83" w:rsidP="009063CC">
            <w:pPr>
              <w:tabs>
                <w:tab w:val="left" w:pos="284"/>
              </w:tabs>
              <w:spacing w:after="0" w:line="240" w:lineRule="auto"/>
              <w:jc w:val="left"/>
              <w:rPr>
                <w:rFonts w:cs="Times New Roman"/>
                <w:sz w:val="22"/>
                <w:szCs w:val="22"/>
              </w:rPr>
            </w:pPr>
          </w:p>
        </w:tc>
        <w:tc>
          <w:tcPr>
            <w:tcW w:w="756" w:type="pct"/>
          </w:tcPr>
          <w:p w14:paraId="3AEA7AAD"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HRZ</w:t>
            </w:r>
          </w:p>
          <w:p w14:paraId="50711F48"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MKM</w:t>
            </w:r>
          </w:p>
        </w:tc>
        <w:tc>
          <w:tcPr>
            <w:tcW w:w="1307" w:type="pct"/>
          </w:tcPr>
          <w:p w14:paraId="1EC9DE3B"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lang w:eastAsia="hr-HR"/>
              </w:rPr>
              <w:t xml:space="preserve">- priprema za provođenje mjera za sprječavanje nastanka štete na kulturnim dobrima, utvrđivanje nastale štete, ublažavanje i njezino uklanjanje </w:t>
            </w:r>
          </w:p>
        </w:tc>
        <w:tc>
          <w:tcPr>
            <w:tcW w:w="1169" w:type="pct"/>
          </w:tcPr>
          <w:p w14:paraId="415F4571"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ODMAH na traženje MUP RCZ</w:t>
            </w:r>
          </w:p>
        </w:tc>
        <w:tc>
          <w:tcPr>
            <w:tcW w:w="1299" w:type="pct"/>
          </w:tcPr>
          <w:p w14:paraId="7EF7C8E1"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lang w:eastAsia="hr-HR"/>
              </w:rPr>
            </w:pPr>
            <w:r w:rsidRPr="00B26092">
              <w:rPr>
                <w:rFonts w:cs="Times New Roman"/>
                <w:sz w:val="22"/>
                <w:szCs w:val="22"/>
                <w:lang w:eastAsia="hr-HR"/>
              </w:rPr>
              <w:t>- prema odluci ministra kulture i medija</w:t>
            </w:r>
          </w:p>
          <w:p w14:paraId="02E24EDC"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lang w:eastAsia="hr-HR"/>
              </w:rPr>
              <w:t>- suradnja s drugim ustanovama za zaštitu i očuvanje kulturnih dobara, specijaliziranim pravnim i fizičkim osobama te SCZ</w:t>
            </w:r>
          </w:p>
        </w:tc>
      </w:tr>
      <w:tr w:rsidR="00902B83" w:rsidRPr="00B26092" w14:paraId="341D9228" w14:textId="77777777" w:rsidTr="00235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9" w:type="pct"/>
            <w:vMerge/>
          </w:tcPr>
          <w:p w14:paraId="4D825EE6" w14:textId="77777777" w:rsidR="00902B83" w:rsidRPr="00B26092" w:rsidRDefault="00902B83" w:rsidP="009063CC">
            <w:pPr>
              <w:tabs>
                <w:tab w:val="left" w:pos="284"/>
              </w:tabs>
              <w:spacing w:after="0" w:line="240" w:lineRule="auto"/>
              <w:jc w:val="left"/>
              <w:rPr>
                <w:rFonts w:cs="Times New Roman"/>
                <w:sz w:val="22"/>
                <w:szCs w:val="22"/>
              </w:rPr>
            </w:pPr>
          </w:p>
        </w:tc>
        <w:tc>
          <w:tcPr>
            <w:tcW w:w="756" w:type="pct"/>
            <w:shd w:val="clear" w:color="auto" w:fill="auto"/>
          </w:tcPr>
          <w:p w14:paraId="1D7F75F9"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JLP(R)S</w:t>
            </w:r>
          </w:p>
        </w:tc>
        <w:tc>
          <w:tcPr>
            <w:tcW w:w="1307" w:type="pct"/>
            <w:shd w:val="clear" w:color="auto" w:fill="auto"/>
          </w:tcPr>
          <w:p w14:paraId="3DDD91D2"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aktiviranje stožera CZ</w:t>
            </w:r>
          </w:p>
          <w:p w14:paraId="78300040"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lastRenderedPageBreak/>
              <w:t>- informiranje javnosti</w:t>
            </w:r>
          </w:p>
        </w:tc>
        <w:tc>
          <w:tcPr>
            <w:tcW w:w="1169" w:type="pct"/>
            <w:shd w:val="clear" w:color="auto" w:fill="auto"/>
          </w:tcPr>
          <w:p w14:paraId="648684B8"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lastRenderedPageBreak/>
              <w:t xml:space="preserve">- po zahtjevu vatrogasnih </w:t>
            </w:r>
            <w:r w:rsidRPr="00B26092">
              <w:rPr>
                <w:rFonts w:cs="Times New Roman"/>
                <w:sz w:val="22"/>
                <w:szCs w:val="22"/>
              </w:rPr>
              <w:lastRenderedPageBreak/>
              <w:t>zapovjednika na njihovom području djelovanja</w:t>
            </w:r>
          </w:p>
        </w:tc>
        <w:tc>
          <w:tcPr>
            <w:tcW w:w="1299" w:type="pct"/>
            <w:shd w:val="clear" w:color="auto" w:fill="auto"/>
          </w:tcPr>
          <w:p w14:paraId="179E6F39"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r>
      <w:tr w:rsidR="005B6E87" w:rsidRPr="00B26092" w14:paraId="2D4AC83F" w14:textId="77777777" w:rsidTr="007D50BF">
        <w:tc>
          <w:tcPr>
            <w:cnfStyle w:val="001000000000" w:firstRow="0" w:lastRow="0" w:firstColumn="1" w:lastColumn="0" w:oddVBand="0" w:evenVBand="0" w:oddHBand="0" w:evenHBand="0" w:firstRowFirstColumn="0" w:firstRowLastColumn="0" w:lastRowFirstColumn="0" w:lastRowLastColumn="0"/>
            <w:tcW w:w="469" w:type="pct"/>
            <w:vMerge/>
          </w:tcPr>
          <w:p w14:paraId="6D7CE810" w14:textId="77777777" w:rsidR="00902B83" w:rsidRPr="00B26092" w:rsidRDefault="00902B83" w:rsidP="009063CC">
            <w:pPr>
              <w:tabs>
                <w:tab w:val="left" w:pos="284"/>
              </w:tabs>
              <w:spacing w:after="0" w:line="240" w:lineRule="auto"/>
              <w:jc w:val="left"/>
              <w:rPr>
                <w:rFonts w:cs="Times New Roman"/>
                <w:sz w:val="22"/>
                <w:szCs w:val="22"/>
              </w:rPr>
            </w:pPr>
          </w:p>
        </w:tc>
        <w:tc>
          <w:tcPr>
            <w:tcW w:w="756" w:type="pct"/>
          </w:tcPr>
          <w:p w14:paraId="6BDF9E5A"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MORH / OSRH</w:t>
            </w:r>
          </w:p>
        </w:tc>
        <w:tc>
          <w:tcPr>
            <w:tcW w:w="1307" w:type="pct"/>
          </w:tcPr>
          <w:p w14:paraId="7CCADC4D"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mobilizacija zračnih snaga OSRH</w:t>
            </w:r>
          </w:p>
        </w:tc>
        <w:tc>
          <w:tcPr>
            <w:tcW w:w="1169" w:type="pct"/>
          </w:tcPr>
          <w:p w14:paraId="0D726EB0"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po zahtjevu</w:t>
            </w:r>
            <w:r w:rsidRPr="00B26092">
              <w:rPr>
                <w:rFonts w:eastAsia="Arial" w:cs="Times New Roman"/>
                <w:sz w:val="22"/>
                <w:szCs w:val="22"/>
              </w:rPr>
              <w:t xml:space="preserve"> županijskog vatrogasnog zapovjednika</w:t>
            </w:r>
          </w:p>
        </w:tc>
        <w:tc>
          <w:tcPr>
            <w:tcW w:w="1299" w:type="pct"/>
          </w:tcPr>
          <w:p w14:paraId="7A0CFB06"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provodi se uz odobrenje glavnog vatrogasnog zapovjednika preko DVOC 193, odnosno OVZ RH</w:t>
            </w:r>
          </w:p>
          <w:p w14:paraId="5F071202"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 angažiranje OSRH u skladu s odredbama Zakona o obrani i Sporazuma o gašenju požara između Ministarstva obrane i Hrvatske vatrogasne zajednice.  </w:t>
            </w:r>
          </w:p>
        </w:tc>
      </w:tr>
      <w:tr w:rsidR="00902B83" w:rsidRPr="00B26092" w14:paraId="7C892715" w14:textId="77777777" w:rsidTr="00235615">
        <w:trPr>
          <w:cnfStyle w:val="000000100000" w:firstRow="0" w:lastRow="0" w:firstColumn="0" w:lastColumn="0" w:oddVBand="0" w:evenVBand="0" w:oddHBand="1" w:evenHBand="0" w:firstRowFirstColumn="0" w:firstRowLastColumn="0" w:lastRowFirstColumn="0" w:lastRowLastColumn="0"/>
          <w:trHeight w:val="59"/>
        </w:trPr>
        <w:tc>
          <w:tcPr>
            <w:cnfStyle w:val="001000000000" w:firstRow="0" w:lastRow="0" w:firstColumn="1" w:lastColumn="0" w:oddVBand="0" w:evenVBand="0" w:oddHBand="0" w:evenHBand="0" w:firstRowFirstColumn="0" w:firstRowLastColumn="0" w:lastRowFirstColumn="0" w:lastRowLastColumn="0"/>
            <w:tcW w:w="469" w:type="pct"/>
            <w:vMerge/>
          </w:tcPr>
          <w:p w14:paraId="28F0D37B" w14:textId="77777777" w:rsidR="00902B83" w:rsidRPr="00B26092" w:rsidRDefault="00902B83" w:rsidP="009063CC">
            <w:pPr>
              <w:tabs>
                <w:tab w:val="left" w:pos="284"/>
              </w:tabs>
              <w:spacing w:after="0" w:line="240" w:lineRule="auto"/>
              <w:jc w:val="left"/>
              <w:rPr>
                <w:rFonts w:cs="Times New Roman"/>
                <w:sz w:val="22"/>
                <w:szCs w:val="22"/>
              </w:rPr>
            </w:pPr>
          </w:p>
        </w:tc>
        <w:tc>
          <w:tcPr>
            <w:tcW w:w="756" w:type="pct"/>
            <w:shd w:val="clear" w:color="auto" w:fill="auto"/>
          </w:tcPr>
          <w:p w14:paraId="39EDF12C"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 RCZ</w:t>
            </w:r>
          </w:p>
        </w:tc>
        <w:tc>
          <w:tcPr>
            <w:tcW w:w="1307" w:type="pct"/>
            <w:shd w:val="clear" w:color="auto" w:fill="auto"/>
          </w:tcPr>
          <w:p w14:paraId="7849F681"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predlaganje aktiviranja Stožera CZ RH</w:t>
            </w:r>
          </w:p>
        </w:tc>
        <w:tc>
          <w:tcPr>
            <w:tcW w:w="1169" w:type="pct"/>
            <w:shd w:val="clear" w:color="auto" w:fill="auto"/>
          </w:tcPr>
          <w:p w14:paraId="4882A4AE"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ODMAH </w:t>
            </w:r>
          </w:p>
        </w:tc>
        <w:tc>
          <w:tcPr>
            <w:tcW w:w="1299" w:type="pct"/>
            <w:shd w:val="clear" w:color="auto" w:fill="auto"/>
          </w:tcPr>
          <w:p w14:paraId="56F47DC1"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 CZ RH koji se aktivira odlukom čelnika tijela nadležnog za poslove civilne zaštite priprema provedbu mjera i aktivnosti CZ, angažira sve neophodne resurse za zadovoljavanje operativnih potreba CZ, prati razvoj događaja, usklađuje rad nižih razina i priprema podizanje sustava pripravnosti potrebnih OS na državnoj razini</w:t>
            </w:r>
          </w:p>
        </w:tc>
      </w:tr>
      <w:tr w:rsidR="005B6E87" w:rsidRPr="00B26092" w14:paraId="60E04A55" w14:textId="77777777" w:rsidTr="007D50BF">
        <w:trPr>
          <w:trHeight w:val="59"/>
        </w:trPr>
        <w:tc>
          <w:tcPr>
            <w:cnfStyle w:val="001000000000" w:firstRow="0" w:lastRow="0" w:firstColumn="1" w:lastColumn="0" w:oddVBand="0" w:evenVBand="0" w:oddHBand="0" w:evenHBand="0" w:firstRowFirstColumn="0" w:firstRowLastColumn="0" w:lastRowFirstColumn="0" w:lastRowLastColumn="0"/>
            <w:tcW w:w="469" w:type="pct"/>
            <w:vMerge/>
          </w:tcPr>
          <w:p w14:paraId="34AD45E5" w14:textId="77777777" w:rsidR="00902B83" w:rsidRPr="00B26092" w:rsidRDefault="00902B83" w:rsidP="009063CC">
            <w:pPr>
              <w:tabs>
                <w:tab w:val="left" w:pos="284"/>
              </w:tabs>
              <w:spacing w:after="0" w:line="240" w:lineRule="auto"/>
              <w:jc w:val="left"/>
              <w:rPr>
                <w:rFonts w:cs="Times New Roman"/>
                <w:sz w:val="22"/>
                <w:szCs w:val="22"/>
              </w:rPr>
            </w:pPr>
          </w:p>
        </w:tc>
        <w:tc>
          <w:tcPr>
            <w:tcW w:w="756" w:type="pct"/>
          </w:tcPr>
          <w:p w14:paraId="765F2001"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vatrogasni zapovjednici na razinama JLS</w:t>
            </w:r>
          </w:p>
        </w:tc>
        <w:tc>
          <w:tcPr>
            <w:tcW w:w="1307" w:type="pct"/>
          </w:tcPr>
          <w:p w14:paraId="3A5BC0F2"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korištenje sustava ranog otkrivanja i uzbunjivanja putem upravljanja vatrogasnim intervencijama</w:t>
            </w:r>
          </w:p>
          <w:p w14:paraId="6D05E40B"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dodatni angažman sezonskih vatrogasaca uz postojeće vatrogasne snage</w:t>
            </w:r>
          </w:p>
          <w:p w14:paraId="160A7BED"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posebne mjere za podizanje razine sustava ranog otkrivanja požara otvorenog prostora i uzbunjivanja vatrogasnih postrojbi</w:t>
            </w:r>
          </w:p>
          <w:p w14:paraId="2B40E560"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lastRenderedPageBreak/>
              <w:t>- posebne mjere prema JLS i lokalnim službama</w:t>
            </w:r>
          </w:p>
          <w:p w14:paraId="73AC6924"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analitička obrada i planiranje</w:t>
            </w:r>
          </w:p>
        </w:tc>
        <w:tc>
          <w:tcPr>
            <w:tcW w:w="1169" w:type="pct"/>
          </w:tcPr>
          <w:p w14:paraId="384A7F0B"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lastRenderedPageBreak/>
              <w:t>- 3 minute – JVP i DVD s profesionalnom jezgrom i/ili sezonskim vatrogascima</w:t>
            </w:r>
          </w:p>
          <w:p w14:paraId="1CF8914E"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- 10 minuta - ostala DVD</w:t>
            </w:r>
          </w:p>
          <w:p w14:paraId="06EB1BAE"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299" w:type="pct"/>
          </w:tcPr>
          <w:p w14:paraId="04919A7C"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r>
      <w:tr w:rsidR="00902B83" w:rsidRPr="00B26092" w14:paraId="43A9F0F0" w14:textId="77777777" w:rsidTr="00235615">
        <w:trPr>
          <w:cnfStyle w:val="000000100000" w:firstRow="0" w:lastRow="0" w:firstColumn="0" w:lastColumn="0" w:oddVBand="0" w:evenVBand="0" w:oddHBand="1" w:evenHBand="0" w:firstRowFirstColumn="0" w:firstRowLastColumn="0" w:lastRowFirstColumn="0" w:lastRowLastColumn="0"/>
          <w:trHeight w:val="59"/>
        </w:trPr>
        <w:tc>
          <w:tcPr>
            <w:cnfStyle w:val="001000000000" w:firstRow="0" w:lastRow="0" w:firstColumn="1" w:lastColumn="0" w:oddVBand="0" w:evenVBand="0" w:oddHBand="0" w:evenHBand="0" w:firstRowFirstColumn="0" w:firstRowLastColumn="0" w:lastRowFirstColumn="0" w:lastRowLastColumn="0"/>
            <w:tcW w:w="469" w:type="pct"/>
            <w:vMerge/>
          </w:tcPr>
          <w:p w14:paraId="17907D11" w14:textId="77777777" w:rsidR="00902B83" w:rsidRPr="00B26092" w:rsidRDefault="00902B83" w:rsidP="009063CC">
            <w:pPr>
              <w:tabs>
                <w:tab w:val="left" w:pos="284"/>
              </w:tabs>
              <w:spacing w:after="0" w:line="240" w:lineRule="auto"/>
              <w:jc w:val="left"/>
              <w:rPr>
                <w:rFonts w:cs="Times New Roman"/>
                <w:sz w:val="22"/>
                <w:szCs w:val="22"/>
              </w:rPr>
            </w:pPr>
          </w:p>
        </w:tc>
        <w:tc>
          <w:tcPr>
            <w:tcW w:w="756" w:type="pct"/>
            <w:shd w:val="clear" w:color="auto" w:fill="auto"/>
          </w:tcPr>
          <w:p w14:paraId="1D1AB504"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VRH</w:t>
            </w:r>
          </w:p>
        </w:tc>
        <w:tc>
          <w:tcPr>
            <w:tcW w:w="1307" w:type="pct"/>
            <w:shd w:val="clear" w:color="auto" w:fill="auto"/>
          </w:tcPr>
          <w:p w14:paraId="249F2B01"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poduzimanje strateških mjera i aktivnosti za pravovremenu i učinkovitu pripremu za zaštitu stanovništva, materijalnih, kulturnih i prirodnih dobara te okoliša od posljedica katastrofalnih razmjera</w:t>
            </w:r>
          </w:p>
          <w:p w14:paraId="094182F5"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zapovijedanje mobilizacije svih raspoloživih kapaciteta u RH neophodnih za postupanje </w:t>
            </w:r>
          </w:p>
          <w:p w14:paraId="3149B052"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donošenje odluke o evakuaciji ugroženog stanovništva</w:t>
            </w:r>
          </w:p>
          <w:p w14:paraId="72FDFFEB"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donošenje odluke o traženju međunarodne pomoći</w:t>
            </w:r>
          </w:p>
        </w:tc>
        <w:tc>
          <w:tcPr>
            <w:tcW w:w="1169" w:type="pct"/>
            <w:shd w:val="clear" w:color="auto" w:fill="auto"/>
          </w:tcPr>
          <w:p w14:paraId="154FDB2D"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u odnosu na razvoj situacije i prognoze o mogućim razmjerima požara</w:t>
            </w:r>
          </w:p>
        </w:tc>
        <w:tc>
          <w:tcPr>
            <w:tcW w:w="1299" w:type="pct"/>
            <w:shd w:val="clear" w:color="auto" w:fill="auto"/>
          </w:tcPr>
          <w:p w14:paraId="33980A1E"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odluke donosi u skladu s potrebama</w:t>
            </w:r>
          </w:p>
          <w:p w14:paraId="6AC8E049"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sve aktivnosti poduzima na temelju prijedloga čelnika tijela nadležnog za poslove civilne zaštite</w:t>
            </w:r>
          </w:p>
          <w:p w14:paraId="375143FC" w14:textId="77777777" w:rsidR="00902B83" w:rsidRPr="00B26092" w:rsidRDefault="00902B83"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VRH je nadležna za proglašavanje katastrofe</w:t>
            </w:r>
          </w:p>
        </w:tc>
      </w:tr>
      <w:tr w:rsidR="005B6E87" w:rsidRPr="00B26092" w14:paraId="658B144A" w14:textId="77777777" w:rsidTr="007D50BF">
        <w:trPr>
          <w:trHeight w:val="478"/>
        </w:trPr>
        <w:tc>
          <w:tcPr>
            <w:cnfStyle w:val="001000000000" w:firstRow="0" w:lastRow="0" w:firstColumn="1" w:lastColumn="0" w:oddVBand="0" w:evenVBand="0" w:oddHBand="0" w:evenHBand="0" w:firstRowFirstColumn="0" w:firstRowLastColumn="0" w:lastRowFirstColumn="0" w:lastRowLastColumn="0"/>
            <w:tcW w:w="469" w:type="pct"/>
            <w:vMerge/>
          </w:tcPr>
          <w:p w14:paraId="698D1195" w14:textId="77777777" w:rsidR="00902B83" w:rsidRPr="00B26092" w:rsidRDefault="00902B83" w:rsidP="009063CC">
            <w:pPr>
              <w:tabs>
                <w:tab w:val="left" w:pos="284"/>
              </w:tabs>
              <w:spacing w:after="0" w:line="240" w:lineRule="auto"/>
              <w:jc w:val="left"/>
              <w:rPr>
                <w:rFonts w:cs="Times New Roman"/>
                <w:sz w:val="22"/>
                <w:szCs w:val="22"/>
              </w:rPr>
            </w:pPr>
          </w:p>
        </w:tc>
        <w:tc>
          <w:tcPr>
            <w:tcW w:w="756" w:type="pct"/>
            <w:hideMark/>
          </w:tcPr>
          <w:p w14:paraId="63E87EA2"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Županijski vatrogasni zapovjednik (ŽVOC)</w:t>
            </w:r>
          </w:p>
        </w:tc>
        <w:tc>
          <w:tcPr>
            <w:tcW w:w="1307" w:type="pct"/>
            <w:hideMark/>
          </w:tcPr>
          <w:p w14:paraId="694EF034"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integracija sustava ranog otkrivanja i uzbunjivanja</w:t>
            </w:r>
          </w:p>
          <w:p w14:paraId="1461F58D"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standardizacija sustava detekcije i uzbunjivanja</w:t>
            </w:r>
          </w:p>
          <w:p w14:paraId="0D15E2F7"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angažman sezonskih vatrogasaca</w:t>
            </w:r>
          </w:p>
          <w:p w14:paraId="1BB0CED0"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posebne mjere za podizanje razine sustava ranog otkrivanja požara otvorenog prostora i uzbunjivanja vatrogasnih postrojbi</w:t>
            </w:r>
          </w:p>
          <w:p w14:paraId="68FAB410"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posebne mjere prema ostalim službama (HAC, HŽ, HEP itd.)</w:t>
            </w:r>
          </w:p>
          <w:p w14:paraId="74DAB3FC"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analitička obrada i planiranje</w:t>
            </w:r>
          </w:p>
        </w:tc>
        <w:tc>
          <w:tcPr>
            <w:tcW w:w="1169" w:type="pct"/>
            <w:hideMark/>
          </w:tcPr>
          <w:p w14:paraId="0537B327"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- 3 minute - JVP i DVD s profesionalnom jezgrom i/ili sezonskim vatrogascima</w:t>
            </w:r>
          </w:p>
          <w:p w14:paraId="44E08229"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- 10 minuta - ostala DVD</w:t>
            </w:r>
          </w:p>
          <w:p w14:paraId="73EE3210"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299" w:type="pct"/>
          </w:tcPr>
          <w:p w14:paraId="1403817B" w14:textId="77777777" w:rsidR="00902B83" w:rsidRPr="00B26092" w:rsidRDefault="00902B83"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angažiranje OSRH u skladu s odredbama Zakona o obrani</w:t>
            </w:r>
          </w:p>
        </w:tc>
      </w:tr>
    </w:tbl>
    <w:p w14:paraId="7033A088" w14:textId="77777777" w:rsidR="000115C0" w:rsidRPr="00B26092" w:rsidRDefault="000115C0">
      <w:pPr>
        <w:rPr>
          <w:b/>
          <w:bCs/>
          <w:color w:val="2F5496" w:themeColor="accent1" w:themeShade="BF"/>
        </w:rPr>
      </w:pPr>
    </w:p>
    <w:p w14:paraId="04DEE8E8" w14:textId="485D941A" w:rsidR="007D50BF" w:rsidRPr="00B26092" w:rsidRDefault="007D50BF">
      <w:pPr>
        <w:rPr>
          <w:b/>
          <w:bCs/>
          <w:color w:val="2F5496" w:themeColor="accent1" w:themeShade="BF"/>
        </w:rPr>
      </w:pPr>
      <w:r w:rsidRPr="00B26092">
        <w:rPr>
          <w:b/>
          <w:bCs/>
          <w:color w:val="2F5496" w:themeColor="accent1" w:themeShade="BF"/>
        </w:rPr>
        <w:lastRenderedPageBreak/>
        <w:t>REAGIRANJE</w:t>
      </w:r>
    </w:p>
    <w:p w14:paraId="34EC1E01" w14:textId="794B74E8" w:rsidR="007D50BF" w:rsidRPr="00B26092" w:rsidRDefault="007D50BF" w:rsidP="004938FD">
      <w:pPr>
        <w:pStyle w:val="TABLICE"/>
        <w:rPr>
          <w:caps/>
          <w:spacing w:val="15"/>
          <w:shd w:val="clear" w:color="auto" w:fill="5B9BD5"/>
        </w:rPr>
      </w:pPr>
      <w:r w:rsidRPr="00B26092">
        <w:t xml:space="preserve">Tablica </w:t>
      </w:r>
      <w:r w:rsidR="004938FD" w:rsidRPr="00B26092">
        <w:t xml:space="preserve">7. </w:t>
      </w:r>
      <w:r w:rsidRPr="00B26092">
        <w:t>Pregled nositelja, sudionika i postupaka reagiranja u slučaju požara otvorenog tipa</w:t>
      </w:r>
      <w:r w:rsidRPr="00B26092">
        <w:rPr>
          <w:caps/>
          <w:spacing w:val="15"/>
          <w:shd w:val="clear" w:color="auto" w:fill="5B9BD5"/>
        </w:rPr>
        <w:t xml:space="preserve"> </w:t>
      </w:r>
    </w:p>
    <w:tbl>
      <w:tblPr>
        <w:tblStyle w:val="Tablicapopisa4-isticanje211"/>
        <w:tblW w:w="0" w:type="auto"/>
        <w:jc w:val="center"/>
        <w:tblLook w:val="04A0" w:firstRow="1" w:lastRow="0" w:firstColumn="1" w:lastColumn="0" w:noHBand="0" w:noVBand="1"/>
      </w:tblPr>
      <w:tblGrid>
        <w:gridCol w:w="938"/>
        <w:gridCol w:w="1559"/>
        <w:gridCol w:w="1592"/>
        <w:gridCol w:w="2851"/>
        <w:gridCol w:w="2122"/>
      </w:tblGrid>
      <w:tr w:rsidR="007D50BF" w:rsidRPr="00B26092" w14:paraId="2BCCA09F" w14:textId="77777777" w:rsidTr="004746F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0" w:type="auto"/>
          </w:tcPr>
          <w:p w14:paraId="6147DB69" w14:textId="77777777" w:rsidR="007D50BF" w:rsidRPr="00B26092" w:rsidRDefault="007D50BF" w:rsidP="009063CC">
            <w:pPr>
              <w:tabs>
                <w:tab w:val="left" w:pos="284"/>
              </w:tabs>
              <w:spacing w:after="0" w:line="240" w:lineRule="auto"/>
              <w:jc w:val="center"/>
              <w:rPr>
                <w:rFonts w:cs="Times New Roman"/>
                <w:sz w:val="22"/>
                <w:szCs w:val="22"/>
              </w:rPr>
            </w:pPr>
            <w:r w:rsidRPr="00B26092">
              <w:rPr>
                <w:rFonts w:cs="Times New Roman"/>
                <w:sz w:val="22"/>
                <w:szCs w:val="22"/>
              </w:rPr>
              <w:t>Nositelj</w:t>
            </w:r>
          </w:p>
        </w:tc>
        <w:tc>
          <w:tcPr>
            <w:tcW w:w="1602" w:type="dxa"/>
          </w:tcPr>
          <w:p w14:paraId="1CB93D30" w14:textId="77777777" w:rsidR="007D50BF" w:rsidRPr="00B26092" w:rsidRDefault="007D50BF"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Sudionici </w:t>
            </w:r>
          </w:p>
        </w:tc>
        <w:tc>
          <w:tcPr>
            <w:tcW w:w="1750" w:type="dxa"/>
          </w:tcPr>
          <w:p w14:paraId="096D1F73" w14:textId="77777777" w:rsidR="007D50BF" w:rsidRPr="00B26092" w:rsidRDefault="007D50BF"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Mjere i aktivnosti civilne zaštite</w:t>
            </w:r>
          </w:p>
        </w:tc>
        <w:tc>
          <w:tcPr>
            <w:tcW w:w="3884" w:type="dxa"/>
          </w:tcPr>
          <w:p w14:paraId="3A5C3D6B" w14:textId="77777777" w:rsidR="007D50BF" w:rsidRPr="00B26092" w:rsidRDefault="007D50BF"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Operativni kapaciteti ili doprinos</w:t>
            </w:r>
          </w:p>
        </w:tc>
        <w:tc>
          <w:tcPr>
            <w:tcW w:w="0" w:type="auto"/>
          </w:tcPr>
          <w:p w14:paraId="7FAD0603" w14:textId="77777777" w:rsidR="007D50BF" w:rsidRPr="00B26092" w:rsidRDefault="007D50BF"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Napomena</w:t>
            </w:r>
          </w:p>
        </w:tc>
      </w:tr>
      <w:tr w:rsidR="007D50BF" w:rsidRPr="00B26092" w14:paraId="4771BEC8" w14:textId="77777777" w:rsidTr="002356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auto"/>
          </w:tcPr>
          <w:p w14:paraId="643AAD3B" w14:textId="77777777" w:rsidR="007D50BF" w:rsidRPr="00B26092" w:rsidRDefault="007D50BF" w:rsidP="009063CC">
            <w:pPr>
              <w:tabs>
                <w:tab w:val="left" w:pos="284"/>
              </w:tabs>
              <w:spacing w:after="0" w:line="240" w:lineRule="auto"/>
              <w:jc w:val="left"/>
              <w:rPr>
                <w:rFonts w:cs="Times New Roman"/>
                <w:sz w:val="22"/>
                <w:szCs w:val="22"/>
              </w:rPr>
            </w:pPr>
            <w:r w:rsidRPr="00B26092">
              <w:rPr>
                <w:rFonts w:cs="Times New Roman"/>
                <w:sz w:val="22"/>
                <w:szCs w:val="22"/>
              </w:rPr>
              <w:t>Stožer CZ RH</w:t>
            </w:r>
          </w:p>
        </w:tc>
        <w:tc>
          <w:tcPr>
            <w:tcW w:w="1602" w:type="dxa"/>
            <w:shd w:val="clear" w:color="auto" w:fill="auto"/>
          </w:tcPr>
          <w:p w14:paraId="3A14967D"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DVOC 193</w:t>
            </w:r>
          </w:p>
          <w:p w14:paraId="42DDFC06"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GVZ</w:t>
            </w:r>
          </w:p>
          <w:p w14:paraId="591A3803"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HVZ </w:t>
            </w:r>
          </w:p>
          <w:p w14:paraId="5DE3B004"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MUP RCZ </w:t>
            </w:r>
          </w:p>
          <w:p w14:paraId="02E47CFF"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OSRH</w:t>
            </w:r>
          </w:p>
          <w:p w14:paraId="129BF990"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stožeri CZ</w:t>
            </w:r>
          </w:p>
          <w:p w14:paraId="04C1C244"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ŽVOC</w:t>
            </w:r>
          </w:p>
        </w:tc>
        <w:tc>
          <w:tcPr>
            <w:tcW w:w="1750" w:type="dxa"/>
            <w:shd w:val="clear" w:color="auto" w:fill="auto"/>
          </w:tcPr>
          <w:p w14:paraId="1846509F"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praćenje, nadzor i gašenje</w:t>
            </w:r>
          </w:p>
          <w:p w14:paraId="5C8F93CA"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utvrđivanje uzroka požara</w:t>
            </w:r>
          </w:p>
        </w:tc>
        <w:tc>
          <w:tcPr>
            <w:tcW w:w="3884" w:type="dxa"/>
            <w:shd w:val="clear" w:color="auto" w:fill="auto"/>
          </w:tcPr>
          <w:p w14:paraId="0B2596C9"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uzrok požara utvrđuje  MUP RCZ</w:t>
            </w:r>
          </w:p>
        </w:tc>
        <w:tc>
          <w:tcPr>
            <w:tcW w:w="0" w:type="auto"/>
            <w:shd w:val="clear" w:color="auto" w:fill="auto"/>
          </w:tcPr>
          <w:p w14:paraId="3C164DCC"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HVZ: angažiranje vatrogasnih postrojbi u skladu s odredbama Zakona o vatrogastvu, Programa aktivnosti u provedbi posebnih mjera zaštite od požara od interesa za RH i Državnog plana angažiranja vatrogasnih snaga i snaga koje sudjeluju u gašenju požara</w:t>
            </w:r>
          </w:p>
          <w:p w14:paraId="3EB36E77"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planovi, SOP</w:t>
            </w:r>
          </w:p>
          <w:p w14:paraId="04A19F87"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angažiranje OSRH u skladu s odredbama Zakona o obrani</w:t>
            </w:r>
          </w:p>
        </w:tc>
      </w:tr>
      <w:tr w:rsidR="007D50BF" w:rsidRPr="00B26092" w14:paraId="405E3D52" w14:textId="77777777" w:rsidTr="004746F4">
        <w:trPr>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71B0D618" w14:textId="77777777" w:rsidR="007D50BF" w:rsidRPr="00B26092" w:rsidRDefault="007D50BF" w:rsidP="009063CC">
            <w:pPr>
              <w:tabs>
                <w:tab w:val="left" w:pos="284"/>
              </w:tabs>
              <w:spacing w:after="0" w:line="240" w:lineRule="auto"/>
              <w:jc w:val="left"/>
              <w:rPr>
                <w:rFonts w:cs="Times New Roman"/>
                <w:sz w:val="22"/>
                <w:szCs w:val="22"/>
              </w:rPr>
            </w:pPr>
          </w:p>
        </w:tc>
        <w:tc>
          <w:tcPr>
            <w:tcW w:w="1602" w:type="dxa"/>
          </w:tcPr>
          <w:p w14:paraId="281255F3"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HGSS</w:t>
            </w:r>
          </w:p>
          <w:p w14:paraId="62780F3C"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HVZ-IVP</w:t>
            </w:r>
          </w:p>
          <w:p w14:paraId="32ED6756"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MORH / OSRH</w:t>
            </w:r>
          </w:p>
          <w:p w14:paraId="58A20F5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stožeri CZ</w:t>
            </w:r>
          </w:p>
        </w:tc>
        <w:tc>
          <w:tcPr>
            <w:tcW w:w="1750" w:type="dxa"/>
          </w:tcPr>
          <w:p w14:paraId="5C33E9FA"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traganje i spašavanje</w:t>
            </w:r>
          </w:p>
        </w:tc>
        <w:tc>
          <w:tcPr>
            <w:tcW w:w="3884" w:type="dxa"/>
          </w:tcPr>
          <w:p w14:paraId="4EA40671"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tim za traganje i spašavanje (pripadnici HVZ-IVP i HGSS, ako se traga za vojnom osobom, dodatno i pripadnici OSRH)</w:t>
            </w:r>
          </w:p>
        </w:tc>
        <w:tc>
          <w:tcPr>
            <w:tcW w:w="0" w:type="auto"/>
          </w:tcPr>
          <w:p w14:paraId="0598091A"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korištenje helikoptera MORH / OSRH</w:t>
            </w:r>
          </w:p>
          <w:p w14:paraId="34A1DB13"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angažiranje OSRH u skladu s odredbama Zakona o obrani</w:t>
            </w:r>
          </w:p>
        </w:tc>
      </w:tr>
      <w:tr w:rsidR="007D50BF" w:rsidRPr="00B26092" w14:paraId="65C899FC" w14:textId="77777777" w:rsidTr="002356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7A634F52" w14:textId="77777777" w:rsidR="007D50BF" w:rsidRPr="00B26092" w:rsidRDefault="007D50BF" w:rsidP="009063CC">
            <w:pPr>
              <w:tabs>
                <w:tab w:val="left" w:pos="284"/>
              </w:tabs>
              <w:spacing w:after="0" w:line="240" w:lineRule="auto"/>
              <w:jc w:val="left"/>
              <w:rPr>
                <w:rFonts w:cs="Times New Roman"/>
                <w:sz w:val="22"/>
                <w:szCs w:val="22"/>
              </w:rPr>
            </w:pPr>
          </w:p>
        </w:tc>
        <w:tc>
          <w:tcPr>
            <w:tcW w:w="1602" w:type="dxa"/>
            <w:shd w:val="clear" w:color="auto" w:fill="auto"/>
          </w:tcPr>
          <w:p w14:paraId="4EE70981"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Hrvatski zavod za socijalni rad</w:t>
            </w:r>
          </w:p>
          <w:p w14:paraId="10647880"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HCK</w:t>
            </w:r>
          </w:p>
          <w:p w14:paraId="796F89C8"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HCPI-IS</w:t>
            </w:r>
          </w:p>
          <w:p w14:paraId="4705C234"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HGSS</w:t>
            </w:r>
          </w:p>
          <w:p w14:paraId="42F82B2B"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HMS</w:t>
            </w:r>
          </w:p>
          <w:p w14:paraId="459CE823"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xml:space="preserve">- JLP(R)S </w:t>
            </w:r>
          </w:p>
          <w:p w14:paraId="2F82668D"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MHB</w:t>
            </w:r>
          </w:p>
          <w:p w14:paraId="38A4EEEA"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RRZ</w:t>
            </w:r>
          </w:p>
          <w:p w14:paraId="2A6E499F"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MIZ</w:t>
            </w:r>
          </w:p>
          <w:p w14:paraId="640B1E98"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MORH / OSRH</w:t>
            </w:r>
          </w:p>
          <w:p w14:paraId="19A19226"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MROSP</w:t>
            </w:r>
          </w:p>
          <w:p w14:paraId="667088FB"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MUP RCZ</w:t>
            </w:r>
          </w:p>
          <w:p w14:paraId="0643E279"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lastRenderedPageBreak/>
              <w:t>- MUP RP</w:t>
            </w:r>
          </w:p>
          <w:p w14:paraId="7553F4E6"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xml:space="preserve">- </w:t>
            </w:r>
            <w:r w:rsidRPr="00B26092">
              <w:rPr>
                <w:rFonts w:cs="Times New Roman"/>
                <w:sz w:val="22"/>
                <w:szCs w:val="22"/>
              </w:rPr>
              <w:t>pravne osobe</w:t>
            </w:r>
            <w:r w:rsidRPr="00B26092">
              <w:rPr>
                <w:rFonts w:eastAsia="Calibri" w:cs="Times New Roman"/>
                <w:sz w:val="22"/>
                <w:szCs w:val="22"/>
              </w:rPr>
              <w:t xml:space="preserve"> od interesa za SCZ</w:t>
            </w:r>
          </w:p>
          <w:p w14:paraId="30E71D8E"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stožeri CZ</w:t>
            </w:r>
          </w:p>
        </w:tc>
        <w:tc>
          <w:tcPr>
            <w:tcW w:w="1750" w:type="dxa"/>
            <w:shd w:val="clear" w:color="auto" w:fill="auto"/>
          </w:tcPr>
          <w:p w14:paraId="2D65B01F"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lastRenderedPageBreak/>
              <w:t>- evakuacija i zbrinjavanje</w:t>
            </w:r>
          </w:p>
        </w:tc>
        <w:tc>
          <w:tcPr>
            <w:tcW w:w="3884" w:type="dxa"/>
            <w:shd w:val="clear" w:color="auto" w:fill="auto"/>
          </w:tcPr>
          <w:p w14:paraId="31225F71"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utvrđivanje lokacija za evakuaciju i mjesta okupljanja, informiranje stanovništva o evakuaciji i mjestima okupljanja, osiguranje vozila za evakuaciju, osiguranje hrane i vode za piće, prihvat i zbrinjavanje stanovništva, organizacija života u prihvatnom centru</w:t>
            </w:r>
          </w:p>
          <w:p w14:paraId="0EB44526"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koordinacija evakuacije, logistička potpora evakuacije, utvrđivanje mjesta prihvata stanovništva</w:t>
            </w:r>
          </w:p>
          <w:p w14:paraId="34CD8724"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osiguravanje transportnih resursa za evakuaciju, osiguravanje objekata i uvjeta za smještaj evakuiranog </w:t>
            </w:r>
            <w:r w:rsidRPr="00B26092">
              <w:rPr>
                <w:rFonts w:eastAsia="Arial" w:cs="Times New Roman"/>
                <w:sz w:val="22"/>
                <w:szCs w:val="22"/>
              </w:rPr>
              <w:lastRenderedPageBreak/>
              <w:t>stanovništva tijekom trajanja zbrinjavanja, zdravstvena potpora, školovanje, opskrba</w:t>
            </w:r>
          </w:p>
          <w:p w14:paraId="4BC63CBB"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rukovođenje, koordiniranje i usmjeravanje djelovanja OS SCZ, putem koordinatora na lokaciji, u suradnji s nadležnim </w:t>
            </w:r>
            <w:r w:rsidRPr="00B26092">
              <w:rPr>
                <w:rFonts w:cs="Times New Roman"/>
                <w:sz w:val="22"/>
                <w:szCs w:val="22"/>
              </w:rPr>
              <w:t xml:space="preserve">tijelom državne uprave </w:t>
            </w:r>
            <w:r w:rsidRPr="00B26092">
              <w:rPr>
                <w:rFonts w:eastAsia="Arial" w:cs="Times New Roman"/>
                <w:sz w:val="22"/>
                <w:szCs w:val="22"/>
              </w:rPr>
              <w:t>i odgovornim tijelima JLP(R)S; sudjelovanje OS; logistička potpora evakuacije i zbrinjavanja</w:t>
            </w:r>
          </w:p>
          <w:p w14:paraId="0F14A4CF"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osiguranje javnog reda i mira na mjestima okupljanja i prihvata stanovništva, osiguranje putova evakuacije i konvoja, osiguranje javnog reda i mira u centrima za prihvat i zbrinjavanje</w:t>
            </w:r>
          </w:p>
          <w:p w14:paraId="260348A1"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izgradnja i uspostava privremenih građevina za smještaj stradalnika i evakuiranih osoba</w:t>
            </w:r>
          </w:p>
          <w:p w14:paraId="67062180"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priprema lokacije za privremeno zbrinjavanje osiguranje rezervne odjeće, obuće, pokrivača, torbica prve pomoći, pitke vode i higijenskih potrepština</w:t>
            </w:r>
          </w:p>
          <w:p w14:paraId="7140239B"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zbrinjavanje ugroženih uz osiguravanje dežurstva, (hrana, piće, spavanje, grijanje)</w:t>
            </w:r>
          </w:p>
          <w:p w14:paraId="44A2F808"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psihosocijalna podrška </w:t>
            </w:r>
          </w:p>
          <w:p w14:paraId="3B121529"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prva pomoć </w:t>
            </w:r>
          </w:p>
          <w:p w14:paraId="3FC29FF5"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evidentiranje, traženje i spajanje članova obitelji, održavanje komunikacije i povezanosti obitelji</w:t>
            </w:r>
          </w:p>
          <w:p w14:paraId="287F6095"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medicinska skrb pogođenom stanovništvu u centru za prihvat i zbrinjavanje i OS</w:t>
            </w:r>
          </w:p>
          <w:p w14:paraId="39A90128"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vođenje evidencije i davanje informacija o evakuiranim i zbrinutim osobama</w:t>
            </w:r>
          </w:p>
        </w:tc>
        <w:tc>
          <w:tcPr>
            <w:tcW w:w="0" w:type="auto"/>
            <w:shd w:val="clear" w:color="auto" w:fill="auto"/>
          </w:tcPr>
          <w:p w14:paraId="239E2AE2"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OSRH pruža pomoć u provođenju evakuacije</w:t>
            </w:r>
          </w:p>
          <w:p w14:paraId="05DFE14B"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a</w:t>
            </w:r>
            <w:r w:rsidRPr="00B26092">
              <w:rPr>
                <w:rFonts w:cs="Times New Roman"/>
                <w:sz w:val="22"/>
                <w:szCs w:val="22"/>
              </w:rPr>
              <w:t>ngažiranje OSRH u skladu s odredbama Zakona o obrani</w:t>
            </w:r>
          </w:p>
          <w:p w14:paraId="78D2AEC5"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HCK, kao pomoć HMS i HZHM:</w:t>
            </w:r>
          </w:p>
          <w:p w14:paraId="4587A211" w14:textId="77777777" w:rsidR="007D50BF" w:rsidRPr="00B26092" w:rsidRDefault="007D50BF" w:rsidP="009063CC">
            <w:pPr>
              <w:numPr>
                <w:ilvl w:val="0"/>
                <w:numId w:val="53"/>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organiziranje pružanja prve (medicinske) pomoći i medicinsko zbrinjavanje </w:t>
            </w:r>
          </w:p>
          <w:p w14:paraId="7F615298" w14:textId="77777777" w:rsidR="007D50BF" w:rsidRPr="00B26092" w:rsidRDefault="007D50BF" w:rsidP="009063CC">
            <w:pPr>
              <w:numPr>
                <w:ilvl w:val="0"/>
                <w:numId w:val="53"/>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pružanje prve pomoći kao </w:t>
            </w:r>
            <w:r w:rsidRPr="00B26092">
              <w:rPr>
                <w:rFonts w:cs="Times New Roman"/>
                <w:sz w:val="22"/>
                <w:szCs w:val="22"/>
              </w:rPr>
              <w:lastRenderedPageBreak/>
              <w:t>nadopuna medicinskim ekipama</w:t>
            </w:r>
          </w:p>
          <w:p w14:paraId="53AA8B0D" w14:textId="77777777" w:rsidR="007D50BF" w:rsidRPr="00B26092" w:rsidRDefault="007D50BF" w:rsidP="009063CC">
            <w:pPr>
              <w:numPr>
                <w:ilvl w:val="0"/>
                <w:numId w:val="53"/>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organizacija dodatnih akcija dobrovoljnog davanja krvi</w:t>
            </w:r>
          </w:p>
          <w:p w14:paraId="50A5590C"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HCK kao pomoć stožerima CZ:</w:t>
            </w:r>
          </w:p>
          <w:p w14:paraId="72560DB4" w14:textId="77777777" w:rsidR="007D50BF" w:rsidRPr="00B26092" w:rsidRDefault="007D50BF" w:rsidP="009063CC">
            <w:pPr>
              <w:numPr>
                <w:ilvl w:val="0"/>
                <w:numId w:val="54"/>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osiguravanje prehrane i vode za piće (distribucija pitke vode, sudjelovanje u pripremi i podjeli toplih i/ili suhih obroka)</w:t>
            </w:r>
          </w:p>
          <w:p w14:paraId="6A58A541" w14:textId="77777777" w:rsidR="007D50BF" w:rsidRPr="00B26092" w:rsidRDefault="007D50BF" w:rsidP="009063CC">
            <w:pPr>
              <w:numPr>
                <w:ilvl w:val="0"/>
                <w:numId w:val="54"/>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organiziranje prihvata i distribucije humanitarne pomoći (prikupljanje i distribucija humanitarne pomoći HCK i drugih subjekata, prihvat i distribucija humanitarne pomoći iz inozemstva)</w:t>
            </w:r>
          </w:p>
        </w:tc>
      </w:tr>
      <w:tr w:rsidR="007D50BF" w:rsidRPr="00B26092" w14:paraId="212246B0" w14:textId="77777777" w:rsidTr="004746F4">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5BC83D8D" w14:textId="77777777" w:rsidR="007D50BF" w:rsidRPr="00B26092" w:rsidRDefault="007D50BF" w:rsidP="009063CC">
            <w:pPr>
              <w:tabs>
                <w:tab w:val="left" w:pos="284"/>
              </w:tabs>
              <w:spacing w:after="0" w:line="240" w:lineRule="auto"/>
              <w:jc w:val="left"/>
              <w:rPr>
                <w:rFonts w:cs="Times New Roman"/>
                <w:sz w:val="22"/>
                <w:szCs w:val="22"/>
              </w:rPr>
            </w:pPr>
          </w:p>
        </w:tc>
        <w:tc>
          <w:tcPr>
            <w:tcW w:w="1602" w:type="dxa"/>
          </w:tcPr>
          <w:p w14:paraId="2BEE1E5E"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Autocesta Zagreb/Macelj</w:t>
            </w:r>
          </w:p>
          <w:p w14:paraId="690FD550"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BINA Istra</w:t>
            </w:r>
          </w:p>
          <w:p w14:paraId="1F773DC0"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HAC</w:t>
            </w:r>
          </w:p>
          <w:p w14:paraId="3C88A081"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HC</w:t>
            </w:r>
          </w:p>
          <w:p w14:paraId="60823FB7"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HCPI-IS</w:t>
            </w:r>
          </w:p>
          <w:p w14:paraId="7FD33AED"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HKZP</w:t>
            </w:r>
          </w:p>
          <w:p w14:paraId="65888211"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HŽ </w:t>
            </w:r>
          </w:p>
          <w:p w14:paraId="40F2BCA3"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JLP(R)S</w:t>
            </w:r>
          </w:p>
          <w:p w14:paraId="3B3B99B9"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MMPI</w:t>
            </w:r>
          </w:p>
          <w:p w14:paraId="7885263F"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MORH / OSRH</w:t>
            </w:r>
          </w:p>
          <w:p w14:paraId="27192923"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w:t>
            </w:r>
          </w:p>
          <w:p w14:paraId="0B4BED13"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stožeri CZ</w:t>
            </w:r>
          </w:p>
          <w:p w14:paraId="7AD29EB5"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Arial" w:cs="Times New Roman"/>
                <w:sz w:val="22"/>
                <w:szCs w:val="22"/>
              </w:rPr>
              <w:t>- ustanove prometa i veza RH</w:t>
            </w:r>
          </w:p>
        </w:tc>
        <w:tc>
          <w:tcPr>
            <w:tcW w:w="1750" w:type="dxa"/>
          </w:tcPr>
          <w:p w14:paraId="7D1F776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organizacija reguliranja prometa i osiguranja tijekom intervencija OS</w:t>
            </w:r>
          </w:p>
        </w:tc>
        <w:tc>
          <w:tcPr>
            <w:tcW w:w="3884" w:type="dxa"/>
          </w:tcPr>
          <w:p w14:paraId="3B3532D7"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utvrđivanje stanja funkcionalnosti prometnih i komunikacijskih sustava i objekata</w:t>
            </w:r>
          </w:p>
          <w:p w14:paraId="02EC3C66"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donošenje odluka o zabrani cestovnog, željezničkog, zračnog te riječnog i morskog prometa</w:t>
            </w:r>
          </w:p>
          <w:p w14:paraId="3BD5C3CF"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uspostavljanje alternativnih prometnih pravaca</w:t>
            </w:r>
          </w:p>
          <w:p w14:paraId="12C5C33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osiguravanje prednosti korištenja elektroničkih komunikacijskih usluga korisnicima s prednošću uporabe</w:t>
            </w:r>
          </w:p>
          <w:p w14:paraId="47DF6F8C"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organiziranje uvjeta za sigurno prometovanje</w:t>
            </w:r>
          </w:p>
          <w:p w14:paraId="61C721C7"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nadziranje i čuvanje ugroženog područja</w:t>
            </w:r>
          </w:p>
          <w:p w14:paraId="2F67B9E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osiguravanje područja intervencija</w:t>
            </w:r>
          </w:p>
        </w:tc>
        <w:tc>
          <w:tcPr>
            <w:tcW w:w="0" w:type="auto"/>
          </w:tcPr>
          <w:p w14:paraId="3954320E"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angažiranje OSRH u skladu s odredbama Zakona o obrani</w:t>
            </w:r>
          </w:p>
          <w:p w14:paraId="6E111A13"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korištenje elektroničkih komunikacijskih usluga u skladu s odredbama Zakona o elektroničkim komunikacijama </w:t>
            </w:r>
          </w:p>
        </w:tc>
      </w:tr>
      <w:tr w:rsidR="007D50BF" w:rsidRPr="00B26092" w14:paraId="62E7F248" w14:textId="77777777" w:rsidTr="002356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3AFE841C" w14:textId="77777777" w:rsidR="007D50BF" w:rsidRPr="00B26092" w:rsidRDefault="007D50BF" w:rsidP="009063CC">
            <w:pPr>
              <w:tabs>
                <w:tab w:val="left" w:pos="284"/>
              </w:tabs>
              <w:spacing w:after="0" w:line="240" w:lineRule="auto"/>
              <w:jc w:val="left"/>
              <w:rPr>
                <w:rFonts w:cs="Times New Roman"/>
                <w:sz w:val="22"/>
                <w:szCs w:val="22"/>
              </w:rPr>
            </w:pPr>
          </w:p>
        </w:tc>
        <w:tc>
          <w:tcPr>
            <w:tcW w:w="1602" w:type="dxa"/>
            <w:shd w:val="clear" w:color="auto" w:fill="auto"/>
          </w:tcPr>
          <w:p w14:paraId="511F0C86"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HCPI-IS</w:t>
            </w:r>
          </w:p>
          <w:p w14:paraId="2F304F2A"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Hrvatske vode</w:t>
            </w:r>
          </w:p>
          <w:p w14:paraId="6B59D9F8"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HVZ </w:t>
            </w:r>
          </w:p>
          <w:p w14:paraId="710BE585"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JLP(R)S</w:t>
            </w:r>
          </w:p>
          <w:p w14:paraId="707104D7"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MFIN</w:t>
            </w:r>
          </w:p>
          <w:p w14:paraId="3AD3B11B" w14:textId="30DE0B5A"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w:t>
            </w:r>
            <w:r w:rsidR="00B26092">
              <w:rPr>
                <w:rFonts w:eastAsia="Arial" w:cs="Times New Roman"/>
                <w:sz w:val="22"/>
                <w:szCs w:val="22"/>
              </w:rPr>
              <w:t>IZOZT</w:t>
            </w:r>
          </w:p>
          <w:p w14:paraId="663E1C2B"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MIZ</w:t>
            </w:r>
          </w:p>
          <w:p w14:paraId="77CB82C5"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MMPI</w:t>
            </w:r>
          </w:p>
          <w:p w14:paraId="5564C803"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MORH / OSRH</w:t>
            </w:r>
          </w:p>
          <w:p w14:paraId="1659EC17"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MP</w:t>
            </w:r>
          </w:p>
          <w:p w14:paraId="12C2EF65"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MRRFEU</w:t>
            </w:r>
          </w:p>
          <w:p w14:paraId="5B66C2A4"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 RCZ</w:t>
            </w:r>
          </w:p>
          <w:p w14:paraId="1045FC53"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w:t>
            </w:r>
          </w:p>
          <w:p w14:paraId="67EDC175"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operateri kritične infrastrukture</w:t>
            </w:r>
          </w:p>
          <w:p w14:paraId="2723A662"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stožeri CZ</w:t>
            </w:r>
          </w:p>
          <w:p w14:paraId="1DB2C144"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750" w:type="dxa"/>
            <w:shd w:val="clear" w:color="auto" w:fill="auto"/>
          </w:tcPr>
          <w:p w14:paraId="6DAD0200"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zaštita sustava, mreža i objekata kritične infrastrukture</w:t>
            </w:r>
          </w:p>
        </w:tc>
        <w:tc>
          <w:tcPr>
            <w:tcW w:w="3884" w:type="dxa"/>
            <w:shd w:val="clear" w:color="auto" w:fill="auto"/>
          </w:tcPr>
          <w:p w14:paraId="2132B1F6"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vatrogasno osiguranje i tehnička zaštita proizvodnih objekata, sustava i distribucijske mreže</w:t>
            </w:r>
          </w:p>
          <w:p w14:paraId="30E1FCDD"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neometano djelovanje ključnih procesa i operacija</w:t>
            </w:r>
          </w:p>
          <w:p w14:paraId="68AE8399"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osiguranje zamjenskog specijalističkog osoblja i opreme</w:t>
            </w:r>
          </w:p>
          <w:p w14:paraId="09FB7235"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preseljenje infrastrukture</w:t>
            </w:r>
          </w:p>
        </w:tc>
        <w:tc>
          <w:tcPr>
            <w:tcW w:w="0" w:type="auto"/>
            <w:shd w:val="clear" w:color="auto" w:fill="auto"/>
          </w:tcPr>
          <w:p w14:paraId="0E5904C4"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HVZ: angažiranje vatrogasnih postrojbi u skladu s odredbama Zakona o vatrogastvu, Programa aktivnosti u provedbi posebnih mjera zaštite od požara od interesa za RH i</w:t>
            </w:r>
          </w:p>
          <w:p w14:paraId="08189ECF"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Državnog plana angažiranja vatrogasnih snaga i snaga koje sudjeluju u gašenju požara</w:t>
            </w:r>
          </w:p>
          <w:p w14:paraId="3391293E"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angažiranje OSRH u skladu s odredbama Zakona o obrani</w:t>
            </w:r>
          </w:p>
        </w:tc>
      </w:tr>
      <w:tr w:rsidR="007D50BF" w:rsidRPr="00B26092" w14:paraId="0C3554AD" w14:textId="77777777" w:rsidTr="004746F4">
        <w:trPr>
          <w:trHeight w:val="98"/>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7746AE49" w14:textId="77777777" w:rsidR="007D50BF" w:rsidRPr="00B26092" w:rsidRDefault="007D50BF" w:rsidP="009063CC">
            <w:pPr>
              <w:tabs>
                <w:tab w:val="left" w:pos="284"/>
              </w:tabs>
              <w:spacing w:after="0" w:line="240" w:lineRule="auto"/>
              <w:jc w:val="left"/>
              <w:rPr>
                <w:rFonts w:cs="Times New Roman"/>
                <w:sz w:val="22"/>
                <w:szCs w:val="22"/>
              </w:rPr>
            </w:pPr>
          </w:p>
        </w:tc>
        <w:tc>
          <w:tcPr>
            <w:tcW w:w="1602" w:type="dxa"/>
          </w:tcPr>
          <w:p w14:paraId="6D992991"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DIRH</w:t>
            </w:r>
          </w:p>
          <w:p w14:paraId="27DC940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HCPI-IS</w:t>
            </w:r>
          </w:p>
          <w:p w14:paraId="542820E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HRZ </w:t>
            </w:r>
          </w:p>
          <w:p w14:paraId="2283B6AF"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JLP(R)S </w:t>
            </w:r>
          </w:p>
          <w:p w14:paraId="32040CD9"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MKM</w:t>
            </w:r>
          </w:p>
          <w:p w14:paraId="606DC04A"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 RCZ</w:t>
            </w:r>
          </w:p>
          <w:p w14:paraId="6D76C074"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stožeri CZ</w:t>
            </w:r>
          </w:p>
        </w:tc>
        <w:tc>
          <w:tcPr>
            <w:tcW w:w="1750" w:type="dxa"/>
          </w:tcPr>
          <w:p w14:paraId="7FC21FB8"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cs="Times New Roman"/>
                <w:sz w:val="22"/>
                <w:szCs w:val="22"/>
                <w:lang w:eastAsia="hr-HR"/>
              </w:rPr>
              <w:t xml:space="preserve">- provođenje mjera za sprječavanje nastanka štete na kulturnim dobrima </w:t>
            </w:r>
          </w:p>
        </w:tc>
        <w:tc>
          <w:tcPr>
            <w:tcW w:w="3884" w:type="dxa"/>
          </w:tcPr>
          <w:p w14:paraId="5547C02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evakuacija pokretnih kulturnih dobara</w:t>
            </w:r>
          </w:p>
          <w:p w14:paraId="3CA401DF"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raščišćavanje i zbrinjavanje kulturnih dobara</w:t>
            </w:r>
          </w:p>
          <w:p w14:paraId="7AE89017"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provođenje hitnih mjera zaštite kulturnih dobara (sprječavanje nastanka štete, utvrđivanje nastale štete, ublažavanje i uklanjanje štete)</w:t>
            </w:r>
          </w:p>
        </w:tc>
        <w:tc>
          <w:tcPr>
            <w:tcW w:w="0" w:type="auto"/>
          </w:tcPr>
          <w:p w14:paraId="46ECB884"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lang w:eastAsia="hr-HR"/>
              </w:rPr>
            </w:pPr>
            <w:r w:rsidRPr="00B26092">
              <w:rPr>
                <w:rFonts w:cs="Times New Roman"/>
                <w:sz w:val="22"/>
                <w:szCs w:val="22"/>
                <w:lang w:eastAsia="hr-HR"/>
              </w:rPr>
              <w:t>- prema odluci ministra kulture i medija</w:t>
            </w:r>
          </w:p>
          <w:p w14:paraId="026F8B08"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lang w:eastAsia="hr-HR"/>
              </w:rPr>
              <w:t>- suradnja s drugim ustanovama za zaštitu i očuvanje kulturnih dobara, specijaliziranim pravnim i fizičkim osobama te SCZ</w:t>
            </w:r>
          </w:p>
        </w:tc>
      </w:tr>
      <w:tr w:rsidR="007D50BF" w:rsidRPr="00B26092" w14:paraId="09C78AD8" w14:textId="77777777" w:rsidTr="00235615">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74FE2F1D" w14:textId="77777777" w:rsidR="007D50BF" w:rsidRPr="00B26092" w:rsidRDefault="007D50BF" w:rsidP="009063CC">
            <w:pPr>
              <w:tabs>
                <w:tab w:val="left" w:pos="284"/>
              </w:tabs>
              <w:spacing w:after="0" w:line="240" w:lineRule="auto"/>
              <w:jc w:val="left"/>
              <w:rPr>
                <w:rFonts w:cs="Times New Roman"/>
                <w:sz w:val="22"/>
                <w:szCs w:val="22"/>
              </w:rPr>
            </w:pPr>
          </w:p>
        </w:tc>
        <w:tc>
          <w:tcPr>
            <w:tcW w:w="1602" w:type="dxa"/>
            <w:shd w:val="clear" w:color="auto" w:fill="auto"/>
          </w:tcPr>
          <w:p w14:paraId="56625A32"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DIRH</w:t>
            </w:r>
          </w:p>
          <w:p w14:paraId="162B05A9"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JLP(R)S</w:t>
            </w:r>
          </w:p>
          <w:p w14:paraId="0B84E18A"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stožeri CZ</w:t>
            </w:r>
          </w:p>
          <w:p w14:paraId="03CD2701"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MP</w:t>
            </w:r>
          </w:p>
          <w:p w14:paraId="705E09DB"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w:t>
            </w:r>
          </w:p>
        </w:tc>
        <w:tc>
          <w:tcPr>
            <w:tcW w:w="1750" w:type="dxa"/>
            <w:shd w:val="clear" w:color="auto" w:fill="auto"/>
          </w:tcPr>
          <w:p w14:paraId="62AD151C"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zbrinjavanje životinja</w:t>
            </w:r>
          </w:p>
        </w:tc>
        <w:tc>
          <w:tcPr>
            <w:tcW w:w="3884" w:type="dxa"/>
            <w:shd w:val="clear" w:color="auto" w:fill="auto"/>
          </w:tcPr>
          <w:p w14:paraId="250FCB6F"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koordiniranje zbrinjavanja životinja s požarom pogođenih područja, kao i zbrinjavanje uginulih životinja u svrhu sprječavanja nastanka i širenja bolesti životinja </w:t>
            </w:r>
          </w:p>
        </w:tc>
        <w:tc>
          <w:tcPr>
            <w:tcW w:w="0" w:type="auto"/>
            <w:shd w:val="clear" w:color="auto" w:fill="auto"/>
          </w:tcPr>
          <w:p w14:paraId="69FC2941"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u suradnji s HAPIH (podjela hrane za životinje)</w:t>
            </w:r>
          </w:p>
        </w:tc>
      </w:tr>
      <w:tr w:rsidR="007D50BF" w:rsidRPr="00B26092" w14:paraId="4EE97B24" w14:textId="77777777" w:rsidTr="004746F4">
        <w:trPr>
          <w:trHeight w:val="53"/>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472626FB" w14:textId="77777777" w:rsidR="007D50BF" w:rsidRPr="00B26092" w:rsidRDefault="007D50BF" w:rsidP="009063CC">
            <w:pPr>
              <w:tabs>
                <w:tab w:val="left" w:pos="284"/>
              </w:tabs>
              <w:spacing w:after="0" w:line="240" w:lineRule="auto"/>
              <w:jc w:val="left"/>
              <w:rPr>
                <w:rFonts w:cs="Times New Roman"/>
                <w:sz w:val="22"/>
                <w:szCs w:val="22"/>
              </w:rPr>
            </w:pPr>
          </w:p>
        </w:tc>
        <w:tc>
          <w:tcPr>
            <w:tcW w:w="1602" w:type="dxa"/>
            <w:vAlign w:val="top"/>
          </w:tcPr>
          <w:p w14:paraId="1DB252F6"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DIRH</w:t>
            </w:r>
          </w:p>
          <w:p w14:paraId="5D2570CC"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HCK</w:t>
            </w:r>
          </w:p>
          <w:p w14:paraId="00651C41"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JLP(R)S</w:t>
            </w:r>
          </w:p>
          <w:p w14:paraId="41F98A6F"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MIZ</w:t>
            </w:r>
          </w:p>
          <w:p w14:paraId="1D408D3C"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MUP</w:t>
            </w:r>
          </w:p>
          <w:p w14:paraId="5076EE8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pravne osobe od interesa za SCZ</w:t>
            </w:r>
          </w:p>
          <w:p w14:paraId="7DAA29BA"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stožeri CZ</w:t>
            </w:r>
          </w:p>
        </w:tc>
        <w:tc>
          <w:tcPr>
            <w:tcW w:w="1750" w:type="dxa"/>
            <w:vAlign w:val="top"/>
          </w:tcPr>
          <w:p w14:paraId="040FBF9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organizacija humane asanacije i identifikacije poginulih</w:t>
            </w:r>
          </w:p>
        </w:tc>
        <w:tc>
          <w:tcPr>
            <w:tcW w:w="3884" w:type="dxa"/>
            <w:vAlign w:val="top"/>
          </w:tcPr>
          <w:p w14:paraId="6B365AAC"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provođenje identifikacije poginulih</w:t>
            </w:r>
          </w:p>
          <w:p w14:paraId="1F416F9F"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sanitarni nadzor nad ukapanjem mrtvih</w:t>
            </w:r>
          </w:p>
          <w:p w14:paraId="2C63F969"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osiguranje prostora za prikupljanje poginulih</w:t>
            </w:r>
          </w:p>
          <w:p w14:paraId="1263F209"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organizacija i provođenje psihosocijalne podrške za osobe koje idu na identifikaciju poginulih</w:t>
            </w:r>
          </w:p>
        </w:tc>
        <w:tc>
          <w:tcPr>
            <w:tcW w:w="0" w:type="auto"/>
          </w:tcPr>
          <w:p w14:paraId="1F490249"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r>
      <w:tr w:rsidR="007D50BF" w:rsidRPr="00B26092" w14:paraId="49AA0626" w14:textId="77777777" w:rsidTr="00235615">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6E25FF00" w14:textId="77777777" w:rsidR="007D50BF" w:rsidRPr="00B26092" w:rsidRDefault="007D50BF" w:rsidP="009063CC">
            <w:pPr>
              <w:tabs>
                <w:tab w:val="left" w:pos="284"/>
              </w:tabs>
              <w:spacing w:after="0" w:line="240" w:lineRule="auto"/>
              <w:jc w:val="left"/>
              <w:rPr>
                <w:rFonts w:cs="Times New Roman"/>
                <w:sz w:val="22"/>
                <w:szCs w:val="22"/>
              </w:rPr>
            </w:pPr>
          </w:p>
        </w:tc>
        <w:tc>
          <w:tcPr>
            <w:tcW w:w="1602" w:type="dxa"/>
            <w:shd w:val="clear" w:color="auto" w:fill="auto"/>
          </w:tcPr>
          <w:p w14:paraId="42B4848F"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MFIN</w:t>
            </w:r>
          </w:p>
          <w:p w14:paraId="224E289C"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stožeri CZ</w:t>
            </w:r>
          </w:p>
        </w:tc>
        <w:tc>
          <w:tcPr>
            <w:tcW w:w="1750" w:type="dxa"/>
            <w:shd w:val="clear" w:color="auto" w:fill="auto"/>
          </w:tcPr>
          <w:p w14:paraId="2B78A72A"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organizacija prihvata financijske pomoći</w:t>
            </w:r>
          </w:p>
        </w:tc>
        <w:tc>
          <w:tcPr>
            <w:tcW w:w="3884" w:type="dxa"/>
            <w:shd w:val="clear" w:color="auto" w:fill="auto"/>
          </w:tcPr>
          <w:p w14:paraId="4EB1BC77"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organizacija uspostavljanja funkcija sustava, mreža i objekata kritične infrastrukture u isporuci roba i usluga iz svojeg djelokruga</w:t>
            </w:r>
          </w:p>
        </w:tc>
        <w:tc>
          <w:tcPr>
            <w:tcW w:w="0" w:type="auto"/>
            <w:shd w:val="clear" w:color="auto" w:fill="auto"/>
          </w:tcPr>
          <w:p w14:paraId="139802A4"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na zahtjev VRH</w:t>
            </w:r>
          </w:p>
        </w:tc>
      </w:tr>
      <w:tr w:rsidR="007D50BF" w:rsidRPr="00B26092" w14:paraId="512AFB04" w14:textId="77777777" w:rsidTr="004746F4">
        <w:trPr>
          <w:trHeight w:val="1864"/>
          <w:jc w:val="center"/>
        </w:trPr>
        <w:tc>
          <w:tcPr>
            <w:cnfStyle w:val="001000000000" w:firstRow="0" w:lastRow="0" w:firstColumn="1" w:lastColumn="0" w:oddVBand="0" w:evenVBand="0" w:oddHBand="0" w:evenHBand="0" w:firstRowFirstColumn="0" w:firstRowLastColumn="0" w:lastRowFirstColumn="0" w:lastRowLastColumn="0"/>
            <w:tcW w:w="0" w:type="auto"/>
            <w:vMerge/>
          </w:tcPr>
          <w:p w14:paraId="1ABABEF7" w14:textId="77777777" w:rsidR="007D50BF" w:rsidRPr="00B26092" w:rsidRDefault="007D50BF" w:rsidP="009063CC">
            <w:pPr>
              <w:tabs>
                <w:tab w:val="left" w:pos="284"/>
              </w:tabs>
              <w:spacing w:after="0" w:line="240" w:lineRule="auto"/>
              <w:jc w:val="left"/>
              <w:rPr>
                <w:rFonts w:cs="Times New Roman"/>
                <w:sz w:val="22"/>
                <w:szCs w:val="22"/>
              </w:rPr>
            </w:pPr>
          </w:p>
        </w:tc>
        <w:tc>
          <w:tcPr>
            <w:tcW w:w="1602" w:type="dxa"/>
          </w:tcPr>
          <w:p w14:paraId="093CD76F"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HVZ</w:t>
            </w:r>
          </w:p>
          <w:p w14:paraId="7E217EA9"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JLP(R)S</w:t>
            </w:r>
          </w:p>
          <w:p w14:paraId="66050238"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 RCZ</w:t>
            </w:r>
          </w:p>
          <w:p w14:paraId="6932FCAD"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MINTS (HTZ)</w:t>
            </w:r>
          </w:p>
          <w:p w14:paraId="64146CFC"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MRRFEU</w:t>
            </w:r>
          </w:p>
          <w:p w14:paraId="7EA5EE36"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MVEP</w:t>
            </w:r>
          </w:p>
          <w:p w14:paraId="3EB098AF"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stožeri CZ</w:t>
            </w:r>
          </w:p>
          <w:p w14:paraId="17DE5036"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VRH</w:t>
            </w:r>
          </w:p>
        </w:tc>
        <w:tc>
          <w:tcPr>
            <w:tcW w:w="1750" w:type="dxa"/>
          </w:tcPr>
          <w:p w14:paraId="46B7EAE7"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informiranje javnosti</w:t>
            </w:r>
          </w:p>
        </w:tc>
        <w:tc>
          <w:tcPr>
            <w:tcW w:w="3884" w:type="dxa"/>
          </w:tcPr>
          <w:p w14:paraId="18BB7E1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obavijesti sredstvima javnog priopćavanja: HRT, HINA i mediji na pogođenom području</w:t>
            </w:r>
          </w:p>
          <w:p w14:paraId="6BE191A5"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službena objava podataka o žrtvama</w:t>
            </w:r>
          </w:p>
          <w:p w14:paraId="479D5DDA"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 daje službene izjave i obavijesti za stanovništvo u vezi požara s katastrofalnim posljedicama ili za to ovlašćuje MUP</w:t>
            </w:r>
          </w:p>
          <w:p w14:paraId="7B265839"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za detaljnije obavješćivanje stanovništva na ugroženom području zadužena su tijela </w:t>
            </w:r>
            <w:r w:rsidRPr="00B26092">
              <w:rPr>
                <w:rFonts w:eastAsia="Arial" w:cs="Times New Roman"/>
                <w:sz w:val="22"/>
                <w:szCs w:val="22"/>
              </w:rPr>
              <w:lastRenderedPageBreak/>
              <w:t>JLP(R)S, uz pomoć MUP RCZ</w:t>
            </w:r>
          </w:p>
          <w:p w14:paraId="09136F5B"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k</w:t>
            </w:r>
            <w:r w:rsidRPr="00B26092">
              <w:rPr>
                <w:rFonts w:cs="Times New Roman"/>
                <w:sz w:val="22"/>
                <w:szCs w:val="22"/>
              </w:rPr>
              <w:t xml:space="preserve">oordinacija, objedinjavanje i davanje informacija o smještajnim kapacitetima i procjenama popunjenosti ugostiteljskih smještajnih objekata, informiranje turista o potencijalnim opasnostima, o mjerama koje se poduzimaju da ih se spriječi i o preporučenim mjerama i postupcima u slučaju velike nesreće,  katastrofe i posebnih okolnosti </w:t>
            </w:r>
          </w:p>
          <w:p w14:paraId="49A3B838"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izvješćivanje inozemne javnosti o posljedicama i mogućnostima pružanja pomoći</w:t>
            </w:r>
          </w:p>
          <w:p w14:paraId="28DF2518"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izvješćivanje o primopredaji donacija i ostalih oblika pomoći iz inozemstva</w:t>
            </w:r>
          </w:p>
        </w:tc>
        <w:tc>
          <w:tcPr>
            <w:tcW w:w="0" w:type="auto"/>
          </w:tcPr>
          <w:p w14:paraId="139EE103" w14:textId="77777777" w:rsidR="007D50BF" w:rsidRPr="00B26092" w:rsidRDefault="007D50BF"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lastRenderedPageBreak/>
              <w:t>- priopćenja za javnost se pripremaju uz stručnu pomoć tijela državne uprave nadležnog za rizik</w:t>
            </w:r>
          </w:p>
        </w:tc>
      </w:tr>
      <w:tr w:rsidR="007D50BF" w:rsidRPr="00B26092" w14:paraId="30D0B726" w14:textId="77777777" w:rsidTr="00235615">
        <w:trPr>
          <w:cnfStyle w:val="000000100000" w:firstRow="0" w:lastRow="0" w:firstColumn="0" w:lastColumn="0" w:oddVBand="0" w:evenVBand="0" w:oddHBand="1" w:evenHBand="0" w:firstRowFirstColumn="0" w:firstRowLastColumn="0" w:lastRowFirstColumn="0" w:lastRowLastColumn="0"/>
          <w:trHeight w:val="575"/>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8ECBADE" w14:textId="77777777" w:rsidR="007D50BF" w:rsidRPr="00B26092" w:rsidRDefault="007D50BF" w:rsidP="009063CC">
            <w:pPr>
              <w:tabs>
                <w:tab w:val="left" w:pos="284"/>
              </w:tabs>
              <w:spacing w:after="0" w:line="240" w:lineRule="auto"/>
              <w:jc w:val="left"/>
              <w:rPr>
                <w:rFonts w:cs="Times New Roman"/>
                <w:sz w:val="22"/>
                <w:szCs w:val="22"/>
              </w:rPr>
            </w:pPr>
            <w:r w:rsidRPr="00B26092">
              <w:rPr>
                <w:rFonts w:eastAsia="Arial" w:cs="Times New Roman"/>
                <w:sz w:val="22"/>
                <w:szCs w:val="22"/>
              </w:rPr>
              <w:t>VRH</w:t>
            </w:r>
          </w:p>
        </w:tc>
        <w:tc>
          <w:tcPr>
            <w:tcW w:w="1602" w:type="dxa"/>
            <w:shd w:val="clear" w:color="auto" w:fill="auto"/>
          </w:tcPr>
          <w:p w14:paraId="2CC9BE80"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 CZ RH</w:t>
            </w:r>
          </w:p>
          <w:p w14:paraId="529E050C"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sudionici u SCZ</w:t>
            </w:r>
          </w:p>
        </w:tc>
        <w:tc>
          <w:tcPr>
            <w:tcW w:w="1750" w:type="dxa"/>
            <w:shd w:val="clear" w:color="auto" w:fill="auto"/>
          </w:tcPr>
          <w:p w14:paraId="13348151"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rukovođenje u slučaju proglašenja katastrofe </w:t>
            </w:r>
          </w:p>
        </w:tc>
        <w:tc>
          <w:tcPr>
            <w:tcW w:w="3884" w:type="dxa"/>
            <w:shd w:val="clear" w:color="auto" w:fill="auto"/>
          </w:tcPr>
          <w:p w14:paraId="6051BFBD"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rukovodi djelovanjem sudionika u SCZ u katastrofama uz potporu Stožera CZ RH</w:t>
            </w:r>
          </w:p>
          <w:p w14:paraId="3B35A228"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kada se proglasi katastrofa, rukovođenje radom Stožera CZ RH preuzima predsjednik VRH ili, po ovlaštenju predsjednika VRH, član VRH ili načelnik Stožera CZ RH</w:t>
            </w:r>
          </w:p>
        </w:tc>
        <w:tc>
          <w:tcPr>
            <w:tcW w:w="0" w:type="auto"/>
            <w:shd w:val="clear" w:color="auto" w:fill="auto"/>
          </w:tcPr>
          <w:p w14:paraId="139AB2F9" w14:textId="77777777" w:rsidR="007D50BF" w:rsidRPr="00B26092" w:rsidRDefault="007D50BF"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VRH na prijedlog čelnika tijela nadležnog za poslove civilne zaštite odlukama proglašava katastrofu kao i prestanak provođenja mjera i aktivnosti u SCZ u otklanjanju posljedica katastrofa</w:t>
            </w:r>
          </w:p>
        </w:tc>
      </w:tr>
    </w:tbl>
    <w:p w14:paraId="421BC3FB" w14:textId="77777777" w:rsidR="007D50BF" w:rsidRPr="00B26092" w:rsidRDefault="007D50BF">
      <w:pPr>
        <w:rPr>
          <w:b/>
          <w:bCs/>
          <w:color w:val="2F5496" w:themeColor="accent1" w:themeShade="BF"/>
        </w:rPr>
      </w:pPr>
    </w:p>
    <w:p w14:paraId="0C4EBDD2" w14:textId="77777777" w:rsidR="007D50BF" w:rsidRPr="00B26092" w:rsidRDefault="007D50BF">
      <w:pPr>
        <w:rPr>
          <w:b/>
          <w:bCs/>
          <w:color w:val="2F5496" w:themeColor="accent1" w:themeShade="BF"/>
        </w:rPr>
      </w:pPr>
    </w:p>
    <w:p w14:paraId="139280BE" w14:textId="77777777" w:rsidR="009063CC" w:rsidRPr="00B26092" w:rsidRDefault="009063CC">
      <w:pPr>
        <w:rPr>
          <w:b/>
          <w:bCs/>
          <w:color w:val="2F5496" w:themeColor="accent1" w:themeShade="BF"/>
        </w:rPr>
      </w:pPr>
    </w:p>
    <w:p w14:paraId="1B1B0813" w14:textId="77777777" w:rsidR="009063CC" w:rsidRPr="00B26092" w:rsidRDefault="009063CC">
      <w:pPr>
        <w:rPr>
          <w:b/>
          <w:bCs/>
          <w:color w:val="2F5496" w:themeColor="accent1" w:themeShade="BF"/>
        </w:rPr>
      </w:pPr>
    </w:p>
    <w:p w14:paraId="1C761C6D" w14:textId="77777777" w:rsidR="004938FD" w:rsidRPr="00B26092" w:rsidRDefault="004938FD">
      <w:pPr>
        <w:rPr>
          <w:b/>
          <w:bCs/>
          <w:color w:val="2F5496" w:themeColor="accent1" w:themeShade="BF"/>
        </w:rPr>
      </w:pPr>
    </w:p>
    <w:p w14:paraId="34961D59" w14:textId="77777777" w:rsidR="004938FD" w:rsidRPr="00B26092" w:rsidRDefault="004938FD">
      <w:pPr>
        <w:rPr>
          <w:b/>
          <w:bCs/>
          <w:color w:val="2F5496" w:themeColor="accent1" w:themeShade="BF"/>
        </w:rPr>
      </w:pPr>
    </w:p>
    <w:p w14:paraId="17F99347" w14:textId="77777777" w:rsidR="004938FD" w:rsidRPr="00B26092" w:rsidRDefault="004938FD">
      <w:pPr>
        <w:rPr>
          <w:b/>
          <w:bCs/>
          <w:color w:val="2F5496" w:themeColor="accent1" w:themeShade="BF"/>
          <w:highlight w:val="yellow"/>
        </w:rPr>
      </w:pPr>
    </w:p>
    <w:p w14:paraId="3D3FA4EB" w14:textId="18A0A4BD" w:rsidR="00466258" w:rsidRPr="00B26092" w:rsidRDefault="00466258" w:rsidP="00BF282F">
      <w:pPr>
        <w:pStyle w:val="Naslov2"/>
      </w:pPr>
      <w:bookmarkStart w:id="12" w:name="_Toc173836724"/>
      <w:r w:rsidRPr="00B26092">
        <w:lastRenderedPageBreak/>
        <w:t>2.</w:t>
      </w:r>
      <w:r w:rsidR="007D50BF" w:rsidRPr="00B26092">
        <w:t>3. EKSTREMNE TEMPERATURE</w:t>
      </w:r>
      <w:bookmarkEnd w:id="12"/>
    </w:p>
    <w:p w14:paraId="21A4DDEE" w14:textId="613475BC" w:rsidR="00612589" w:rsidRPr="00B26092" w:rsidRDefault="00466258" w:rsidP="00BF282F">
      <w:pPr>
        <w:pStyle w:val="Naslov3"/>
      </w:pPr>
      <w:bookmarkStart w:id="13" w:name="_Toc173836725"/>
      <w:r w:rsidRPr="00B26092">
        <w:t>2.3.1. Mjere i aktivnosti civilne zaštite za ekstremne temperature</w:t>
      </w:r>
      <w:bookmarkEnd w:id="13"/>
    </w:p>
    <w:p w14:paraId="7D950947" w14:textId="77777777" w:rsidR="004B60B8" w:rsidRPr="00B26092" w:rsidRDefault="004B60B8" w:rsidP="00612589">
      <w:pPr>
        <w:rPr>
          <w:b/>
          <w:bCs/>
          <w:color w:val="2F5496" w:themeColor="accent1" w:themeShade="BF"/>
          <w:sz w:val="22"/>
        </w:rPr>
      </w:pPr>
    </w:p>
    <w:p w14:paraId="4CE2AAAF" w14:textId="5E2CF3E2" w:rsidR="00612589" w:rsidRPr="00B26092" w:rsidRDefault="00612589" w:rsidP="00612589">
      <w:pPr>
        <w:rPr>
          <w:b/>
          <w:bCs/>
          <w:color w:val="2F5496" w:themeColor="accent1" w:themeShade="BF"/>
          <w:sz w:val="22"/>
        </w:rPr>
      </w:pPr>
      <w:r w:rsidRPr="00B26092">
        <w:rPr>
          <w:b/>
          <w:bCs/>
          <w:color w:val="2F5496" w:themeColor="accent1" w:themeShade="BF"/>
          <w:sz w:val="22"/>
        </w:rPr>
        <w:t>RANO UPOZORAVANJE</w:t>
      </w:r>
    </w:p>
    <w:p w14:paraId="3FA9317E" w14:textId="4BB30BDF" w:rsidR="00612589" w:rsidRPr="00B26092" w:rsidRDefault="00612589" w:rsidP="004938FD">
      <w:pPr>
        <w:pStyle w:val="TABLICE"/>
      </w:pPr>
      <w:r w:rsidRPr="00B26092">
        <w:t xml:space="preserve">Tablica </w:t>
      </w:r>
      <w:r w:rsidR="004938FD" w:rsidRPr="00B26092">
        <w:t>8.</w:t>
      </w:r>
      <w:r w:rsidRPr="00B26092">
        <w:t xml:space="preserve"> Pregled nositelja i korisnika aktivnosti ranog upozoravanja u slučaju ekstremne temperature</w:t>
      </w:r>
    </w:p>
    <w:tbl>
      <w:tblPr>
        <w:tblStyle w:val="Tablicareetke4-isticanje612"/>
        <w:tblW w:w="5000" w:type="pct"/>
        <w:tblLook w:val="04A0" w:firstRow="1" w:lastRow="0" w:firstColumn="1" w:lastColumn="0" w:noHBand="0" w:noVBand="1"/>
      </w:tblPr>
      <w:tblGrid>
        <w:gridCol w:w="958"/>
        <w:gridCol w:w="1617"/>
        <w:gridCol w:w="3195"/>
        <w:gridCol w:w="1597"/>
        <w:gridCol w:w="1695"/>
      </w:tblGrid>
      <w:tr w:rsidR="005B6E87" w:rsidRPr="00B26092" w14:paraId="1F2E51B9" w14:textId="77777777" w:rsidTr="00612589">
        <w:trPr>
          <w:cnfStyle w:val="100000000000" w:firstRow="1" w:lastRow="0" w:firstColumn="0" w:lastColumn="0" w:oddVBand="0" w:evenVBand="0" w:oddHBand="0" w:evenHBand="0" w:firstRowFirstColumn="0" w:firstRowLastColumn="0" w:lastRowFirstColumn="0" w:lastRowLastColumn="0"/>
          <w:trHeight w:val="1"/>
          <w:tblHeader/>
        </w:trPr>
        <w:tc>
          <w:tcPr>
            <w:cnfStyle w:val="001000000000" w:firstRow="0" w:lastRow="0" w:firstColumn="1" w:lastColumn="0" w:oddVBand="0" w:evenVBand="0" w:oddHBand="0" w:evenHBand="0" w:firstRowFirstColumn="0" w:firstRowLastColumn="0" w:lastRowFirstColumn="0" w:lastRowLastColumn="0"/>
            <w:tcW w:w="529" w:type="pct"/>
          </w:tcPr>
          <w:p w14:paraId="58DC85EA" w14:textId="77777777" w:rsidR="00612589" w:rsidRPr="00B26092" w:rsidRDefault="00612589" w:rsidP="009063CC">
            <w:pPr>
              <w:tabs>
                <w:tab w:val="left" w:pos="284"/>
              </w:tabs>
              <w:spacing w:after="0" w:line="240" w:lineRule="auto"/>
              <w:jc w:val="center"/>
              <w:rPr>
                <w:rFonts w:cs="Times New Roman"/>
                <w:sz w:val="22"/>
                <w:szCs w:val="22"/>
              </w:rPr>
            </w:pPr>
            <w:r w:rsidRPr="00B26092">
              <w:rPr>
                <w:rFonts w:eastAsia="Arial" w:cs="Times New Roman"/>
                <w:sz w:val="22"/>
                <w:szCs w:val="22"/>
                <w:lang w:eastAsia="hr-HR"/>
              </w:rPr>
              <w:t xml:space="preserve">Nositelj </w:t>
            </w:r>
          </w:p>
        </w:tc>
        <w:tc>
          <w:tcPr>
            <w:tcW w:w="892" w:type="pct"/>
          </w:tcPr>
          <w:p w14:paraId="1F0A455D"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Izvor upozoravanja</w:t>
            </w:r>
          </w:p>
        </w:tc>
        <w:tc>
          <w:tcPr>
            <w:tcW w:w="1763" w:type="pct"/>
          </w:tcPr>
          <w:p w14:paraId="6813D514"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Mjere i aktivnosti civilne zaštite</w:t>
            </w:r>
          </w:p>
        </w:tc>
        <w:tc>
          <w:tcPr>
            <w:tcW w:w="881" w:type="pct"/>
          </w:tcPr>
          <w:p w14:paraId="5BE2475E"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 xml:space="preserve">Korisnici upozoravanja </w:t>
            </w:r>
          </w:p>
        </w:tc>
        <w:tc>
          <w:tcPr>
            <w:tcW w:w="935" w:type="pct"/>
          </w:tcPr>
          <w:p w14:paraId="12D8B898"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Napomena</w:t>
            </w:r>
          </w:p>
        </w:tc>
      </w:tr>
      <w:tr w:rsidR="00612589" w:rsidRPr="00B26092" w14:paraId="3298B993" w14:textId="77777777" w:rsidTr="00E01361">
        <w:trPr>
          <w:trHeight w:val="1"/>
        </w:trPr>
        <w:tc>
          <w:tcPr>
            <w:cnfStyle w:val="001000000000" w:firstRow="0" w:lastRow="0" w:firstColumn="1" w:lastColumn="0" w:oddVBand="0" w:evenVBand="0" w:oddHBand="0" w:evenHBand="0" w:firstRowFirstColumn="0" w:firstRowLastColumn="0" w:lastRowFirstColumn="0" w:lastRowLastColumn="0"/>
            <w:tcW w:w="529" w:type="pct"/>
            <w:shd w:val="clear" w:color="auto" w:fill="auto"/>
          </w:tcPr>
          <w:p w14:paraId="4F01EA04" w14:textId="77777777" w:rsidR="00612589" w:rsidRPr="00B26092" w:rsidRDefault="00612589" w:rsidP="009063CC">
            <w:pPr>
              <w:tabs>
                <w:tab w:val="left" w:pos="284"/>
              </w:tabs>
              <w:spacing w:after="0" w:line="240" w:lineRule="auto"/>
              <w:jc w:val="left"/>
              <w:rPr>
                <w:rFonts w:cs="Times New Roman"/>
                <w:sz w:val="22"/>
                <w:szCs w:val="22"/>
              </w:rPr>
            </w:pPr>
            <w:r w:rsidRPr="00B26092">
              <w:rPr>
                <w:rFonts w:cs="Times New Roman"/>
                <w:sz w:val="22"/>
                <w:szCs w:val="22"/>
                <w:lang w:eastAsia="hr-HR"/>
              </w:rPr>
              <w:t>MIZ</w:t>
            </w:r>
          </w:p>
        </w:tc>
        <w:tc>
          <w:tcPr>
            <w:tcW w:w="892" w:type="pct"/>
            <w:shd w:val="clear" w:color="auto" w:fill="auto"/>
          </w:tcPr>
          <w:p w14:paraId="177B840E"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DHMZ</w:t>
            </w:r>
          </w:p>
          <w:p w14:paraId="7885D670"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p>
        </w:tc>
        <w:tc>
          <w:tcPr>
            <w:tcW w:w="1763" w:type="pct"/>
            <w:shd w:val="clear" w:color="auto" w:fill="auto"/>
          </w:tcPr>
          <w:p w14:paraId="41808039"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meteorološka motrenja (mjerenja i opažanja), prijenos podataka i njihova daljnja obrada</w:t>
            </w:r>
          </w:p>
          <w:p w14:paraId="79C3D62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upozorenja prognostičara se temelje na stručnom tumačenju i dodatnoj obradi rezultata objektivnih izračuna razvoja stanja atmosfere koji se provode u DHMZ kroz operativnu primjenu sustava ALADIN/HR te u većim meteorološkim centrima: ECMWF, DWD, METEO France, UK MET Office i Svjetska meteorološka organizacija –</w:t>
            </w:r>
            <w:r w:rsidRPr="00B26092">
              <w:rPr>
                <w:rFonts w:cs="Times New Roman"/>
                <w:sz w:val="22"/>
                <w:szCs w:val="22"/>
              </w:rPr>
              <w:t xml:space="preserve"> </w:t>
            </w:r>
            <w:r w:rsidRPr="00B26092">
              <w:rPr>
                <w:rFonts w:eastAsia="Arial" w:cs="Times New Roman"/>
                <w:sz w:val="22"/>
                <w:szCs w:val="22"/>
                <w:lang w:eastAsia="hr-HR"/>
              </w:rPr>
              <w:t>WMO, te klimatskim podlogama</w:t>
            </w:r>
          </w:p>
          <w:p w14:paraId="68FBB95C"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pojava ekstremno visokih temperatura za posljedicu često ima i  povećanu opasnost od izbijanja šumskih požara - DHMZ sudjeluje u  Programu aktivnosti u provedbi posebnih mjera zaštite od požara od interesa za RH kroz pripremu meteoroloških podloga i informacija koristeći indeks opasnosti od požara, a kada požar nastupi, na njegovo širenje presudno utječu smjer i brzina vjetra (vatrogastvu se olakšava odabir stupnja pripravnosti)</w:t>
            </w:r>
          </w:p>
          <w:p w14:paraId="1C02EFF1"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dostavljanje podataka o posljedicama ekstremne temperature</w:t>
            </w:r>
          </w:p>
        </w:tc>
        <w:tc>
          <w:tcPr>
            <w:tcW w:w="881" w:type="pct"/>
            <w:shd w:val="clear" w:color="auto" w:fill="auto"/>
          </w:tcPr>
          <w:p w14:paraId="37BBAB2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DIRH </w:t>
            </w:r>
          </w:p>
          <w:p w14:paraId="35A185EE"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HAK</w:t>
            </w:r>
          </w:p>
          <w:p w14:paraId="109BCCFC"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HŠ</w:t>
            </w:r>
          </w:p>
          <w:p w14:paraId="4413AB00"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HVZ</w:t>
            </w:r>
            <w:r w:rsidRPr="00B26092">
              <w:rPr>
                <w:rFonts w:cs="Times New Roman"/>
                <w:sz w:val="22"/>
                <w:szCs w:val="22"/>
              </w:rPr>
              <w:t xml:space="preserve"> </w:t>
            </w:r>
          </w:p>
          <w:p w14:paraId="4193F57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HZJZ</w:t>
            </w:r>
          </w:p>
          <w:p w14:paraId="643CC79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w:t>
            </w:r>
            <w:r w:rsidRPr="00B26092">
              <w:rPr>
                <w:rFonts w:eastAsia="Arial" w:cs="Times New Roman"/>
                <w:sz w:val="22"/>
                <w:szCs w:val="22"/>
                <w:lang w:eastAsia="hr-HR"/>
              </w:rPr>
              <w:t>- JLP(R)S</w:t>
            </w:r>
          </w:p>
          <w:p w14:paraId="0AC20B9B"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mediji i društvene mreže</w:t>
            </w:r>
          </w:p>
          <w:p w14:paraId="5143F6AD"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MINTS (HTZ)</w:t>
            </w:r>
          </w:p>
          <w:p w14:paraId="375B1B9F"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MMPI</w:t>
            </w:r>
          </w:p>
          <w:p w14:paraId="3D3F7542"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MUP RCZ</w:t>
            </w:r>
          </w:p>
          <w:p w14:paraId="46823E4A"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lang w:eastAsia="hr-HR"/>
              </w:rPr>
            </w:pPr>
            <w:r w:rsidRPr="00B26092">
              <w:rPr>
                <w:rFonts w:eastAsia="Arial" w:cs="Times New Roman"/>
                <w:sz w:val="22"/>
                <w:szCs w:val="22"/>
                <w:lang w:eastAsia="hr-HR"/>
              </w:rPr>
              <w:t xml:space="preserve">- </w:t>
            </w:r>
            <w:r w:rsidRPr="00B26092">
              <w:rPr>
                <w:rFonts w:cs="Times New Roman"/>
                <w:sz w:val="22"/>
                <w:szCs w:val="22"/>
              </w:rPr>
              <w:t>pravne osobe</w:t>
            </w:r>
            <w:r w:rsidRPr="00B26092">
              <w:rPr>
                <w:rFonts w:eastAsia="Arial" w:cs="Times New Roman"/>
                <w:sz w:val="22"/>
                <w:szCs w:val="22"/>
                <w:lang w:eastAsia="hr-HR"/>
              </w:rPr>
              <w:t xml:space="preserve"> od interesa za SCZ </w:t>
            </w:r>
          </w:p>
          <w:p w14:paraId="0D9C8A82"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w:t>
            </w:r>
          </w:p>
          <w:p w14:paraId="497A46BD"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žurne službe</w:t>
            </w:r>
          </w:p>
        </w:tc>
        <w:tc>
          <w:tcPr>
            <w:tcW w:w="935" w:type="pct"/>
          </w:tcPr>
          <w:p w14:paraId="72F88C43"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 xml:space="preserve">- upozoravanje je moguće provesti pravovremeno, iako su  sama pojava i intenzitet  opasnih vremenskih pojava  jako osjetljivi na  male promjene meteoroloških parametara u atmosferi </w:t>
            </w:r>
          </w:p>
          <w:p w14:paraId="4429CABE"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lang w:eastAsia="hr-HR"/>
              </w:rPr>
            </w:pPr>
            <w:r w:rsidRPr="00B26092">
              <w:rPr>
                <w:rFonts w:cs="Times New Roman"/>
                <w:sz w:val="22"/>
                <w:szCs w:val="22"/>
                <w:lang w:eastAsia="hr-HR"/>
              </w:rPr>
              <w:t xml:space="preserve">- u slučaju upozoravanja na ekstremne vremenske temperature, koristi se </w:t>
            </w:r>
            <w:hyperlink r:id="rId8" w:history="1">
              <w:r w:rsidRPr="00B26092">
                <w:rPr>
                  <w:rFonts w:cs="Times New Roman"/>
                  <w:sz w:val="22"/>
                  <w:szCs w:val="22"/>
                  <w:lang w:eastAsia="hr-HR"/>
                </w:rPr>
                <w:t>Protokol o postupanju i preporuke za zaštitu od vrućine</w:t>
              </w:r>
            </w:hyperlink>
            <w:r w:rsidRPr="00B26092">
              <w:rPr>
                <w:rFonts w:cs="Times New Roman"/>
                <w:sz w:val="22"/>
                <w:szCs w:val="22"/>
                <w:lang w:eastAsia="hr-HR"/>
              </w:rPr>
              <w:t xml:space="preserve"> kojim se regulira pravovremeno dostavljanje informacija prema javnosti</w:t>
            </w:r>
          </w:p>
          <w:p w14:paraId="1253C427"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cs="Times New Roman"/>
                <w:sz w:val="22"/>
                <w:szCs w:val="22"/>
                <w:lang w:eastAsia="hr-HR"/>
              </w:rPr>
              <w:t xml:space="preserve">- HVZ </w:t>
            </w:r>
          </w:p>
        </w:tc>
      </w:tr>
    </w:tbl>
    <w:p w14:paraId="7DEDE1F8" w14:textId="489A37E6" w:rsidR="007D50BF" w:rsidRPr="00B26092" w:rsidRDefault="007D50BF">
      <w:pPr>
        <w:rPr>
          <w:b/>
          <w:bCs/>
          <w:color w:val="2F5496" w:themeColor="accent1" w:themeShade="BF"/>
        </w:rPr>
      </w:pPr>
    </w:p>
    <w:p w14:paraId="22517593" w14:textId="77777777" w:rsidR="004938FD" w:rsidRPr="00B26092" w:rsidRDefault="004938FD">
      <w:pPr>
        <w:rPr>
          <w:b/>
          <w:bCs/>
          <w:color w:val="2F5496" w:themeColor="accent1" w:themeShade="BF"/>
          <w:sz w:val="22"/>
        </w:rPr>
      </w:pPr>
    </w:p>
    <w:p w14:paraId="000B696A" w14:textId="77777777" w:rsidR="004938FD" w:rsidRPr="00B26092" w:rsidRDefault="004938FD">
      <w:pPr>
        <w:rPr>
          <w:b/>
          <w:bCs/>
          <w:color w:val="2F5496" w:themeColor="accent1" w:themeShade="BF"/>
          <w:sz w:val="22"/>
        </w:rPr>
      </w:pPr>
    </w:p>
    <w:p w14:paraId="7C758683" w14:textId="77777777" w:rsidR="004938FD" w:rsidRPr="00B26092" w:rsidRDefault="004938FD">
      <w:pPr>
        <w:rPr>
          <w:b/>
          <w:bCs/>
          <w:color w:val="2F5496" w:themeColor="accent1" w:themeShade="BF"/>
          <w:sz w:val="22"/>
        </w:rPr>
      </w:pPr>
    </w:p>
    <w:p w14:paraId="461419FD" w14:textId="77777777" w:rsidR="004938FD" w:rsidRPr="00B26092" w:rsidRDefault="004938FD">
      <w:pPr>
        <w:rPr>
          <w:b/>
          <w:bCs/>
          <w:color w:val="2F5496" w:themeColor="accent1" w:themeShade="BF"/>
          <w:sz w:val="22"/>
        </w:rPr>
      </w:pPr>
    </w:p>
    <w:p w14:paraId="620CE21B" w14:textId="0C35EB1C" w:rsidR="009063CC" w:rsidRPr="00B26092" w:rsidRDefault="00612589">
      <w:pPr>
        <w:rPr>
          <w:b/>
          <w:bCs/>
          <w:color w:val="2F5496" w:themeColor="accent1" w:themeShade="BF"/>
          <w:sz w:val="22"/>
        </w:rPr>
      </w:pPr>
      <w:r w:rsidRPr="00B26092">
        <w:rPr>
          <w:b/>
          <w:bCs/>
          <w:color w:val="2F5496" w:themeColor="accent1" w:themeShade="BF"/>
          <w:sz w:val="22"/>
        </w:rPr>
        <w:lastRenderedPageBreak/>
        <w:t>PRIPRAVNOST</w:t>
      </w:r>
    </w:p>
    <w:p w14:paraId="57F0BA9C" w14:textId="12C0A6D6" w:rsidR="00612589" w:rsidRPr="00B26092" w:rsidRDefault="00612589" w:rsidP="004938FD">
      <w:pPr>
        <w:pStyle w:val="TABLICE"/>
      </w:pPr>
      <w:r w:rsidRPr="00B26092">
        <w:t xml:space="preserve">Tablica </w:t>
      </w:r>
      <w:r w:rsidR="004938FD" w:rsidRPr="00B26092">
        <w:t xml:space="preserve">9. </w:t>
      </w:r>
      <w:r w:rsidRPr="00B26092">
        <w:t>Pregled nositelja, sudionika i postupaka pripravnosti u slučaju ekstremne temperature</w:t>
      </w:r>
    </w:p>
    <w:tbl>
      <w:tblPr>
        <w:tblStyle w:val="Tablicareetke4-isticanje422"/>
        <w:tblW w:w="5000" w:type="pct"/>
        <w:tblLook w:val="04A0" w:firstRow="1" w:lastRow="0" w:firstColumn="1" w:lastColumn="0" w:noHBand="0" w:noVBand="1"/>
      </w:tblPr>
      <w:tblGrid>
        <w:gridCol w:w="937"/>
        <w:gridCol w:w="1272"/>
        <w:gridCol w:w="2709"/>
        <w:gridCol w:w="1855"/>
        <w:gridCol w:w="2289"/>
      </w:tblGrid>
      <w:tr w:rsidR="00612589" w:rsidRPr="00B26092" w14:paraId="47226F2F" w14:textId="77777777" w:rsidTr="00612589">
        <w:trPr>
          <w:cnfStyle w:val="100000000000" w:firstRow="1" w:lastRow="0" w:firstColumn="0" w:lastColumn="0" w:oddVBand="0" w:evenVBand="0" w:oddHBand="0"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504" w:type="pct"/>
          </w:tcPr>
          <w:p w14:paraId="4933CB9D" w14:textId="77777777" w:rsidR="00612589" w:rsidRPr="00B26092" w:rsidRDefault="00612589" w:rsidP="009063CC">
            <w:pPr>
              <w:tabs>
                <w:tab w:val="left" w:pos="284"/>
              </w:tabs>
              <w:spacing w:after="0" w:line="240" w:lineRule="auto"/>
              <w:jc w:val="center"/>
              <w:rPr>
                <w:rFonts w:eastAsia="Arial" w:cs="Times New Roman"/>
                <w:sz w:val="22"/>
                <w:szCs w:val="22"/>
              </w:rPr>
            </w:pPr>
            <w:r w:rsidRPr="00B26092">
              <w:rPr>
                <w:rFonts w:eastAsia="Arial" w:cs="Times New Roman"/>
                <w:sz w:val="22"/>
                <w:szCs w:val="22"/>
              </w:rPr>
              <w:t>Nositelj</w:t>
            </w:r>
          </w:p>
        </w:tc>
        <w:tc>
          <w:tcPr>
            <w:tcW w:w="705" w:type="pct"/>
            <w:hideMark/>
          </w:tcPr>
          <w:p w14:paraId="631710D0"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Sudionici   </w:t>
            </w:r>
          </w:p>
        </w:tc>
        <w:tc>
          <w:tcPr>
            <w:tcW w:w="1498" w:type="pct"/>
            <w:hideMark/>
          </w:tcPr>
          <w:p w14:paraId="06ECE00C"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Mjere i aktivnosti </w:t>
            </w:r>
          </w:p>
          <w:p w14:paraId="485BCFBA"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civilne zaštite</w:t>
            </w:r>
          </w:p>
        </w:tc>
        <w:tc>
          <w:tcPr>
            <w:tcW w:w="1027" w:type="pct"/>
            <w:hideMark/>
          </w:tcPr>
          <w:p w14:paraId="053CE239"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Aktiviranje pripravnosti</w:t>
            </w:r>
          </w:p>
        </w:tc>
        <w:tc>
          <w:tcPr>
            <w:tcW w:w="1266" w:type="pct"/>
            <w:hideMark/>
          </w:tcPr>
          <w:p w14:paraId="0BBF5B69"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Napomena</w:t>
            </w:r>
          </w:p>
        </w:tc>
      </w:tr>
      <w:tr w:rsidR="00612589" w:rsidRPr="00B26092" w14:paraId="0A3A0840" w14:textId="77777777" w:rsidTr="00E01361">
        <w:trPr>
          <w:cnfStyle w:val="000000100000" w:firstRow="0" w:lastRow="0" w:firstColumn="0" w:lastColumn="0" w:oddVBand="0" w:evenVBand="0" w:oddHBand="1" w:evenHBand="0" w:firstRowFirstColumn="0" w:firstRowLastColumn="0" w:lastRowFirstColumn="0" w:lastRowLastColumn="0"/>
          <w:trHeight w:val="1799"/>
        </w:trPr>
        <w:tc>
          <w:tcPr>
            <w:cnfStyle w:val="001000000000" w:firstRow="0" w:lastRow="0" w:firstColumn="1" w:lastColumn="0" w:oddVBand="0" w:evenVBand="0" w:oddHBand="0" w:evenHBand="0" w:firstRowFirstColumn="0" w:firstRowLastColumn="0" w:lastRowFirstColumn="0" w:lastRowLastColumn="0"/>
            <w:tcW w:w="504" w:type="pct"/>
            <w:vMerge w:val="restart"/>
            <w:shd w:val="clear" w:color="auto" w:fill="auto"/>
            <w:hideMark/>
          </w:tcPr>
          <w:p w14:paraId="0F104614" w14:textId="77777777" w:rsidR="00612589" w:rsidRPr="00B26092" w:rsidRDefault="00612589" w:rsidP="009063CC">
            <w:pPr>
              <w:tabs>
                <w:tab w:val="left" w:pos="284"/>
              </w:tabs>
              <w:spacing w:after="0" w:line="240" w:lineRule="auto"/>
              <w:jc w:val="left"/>
              <w:rPr>
                <w:rFonts w:cs="Times New Roman"/>
                <w:sz w:val="22"/>
                <w:szCs w:val="22"/>
              </w:rPr>
            </w:pPr>
            <w:r w:rsidRPr="00B26092">
              <w:rPr>
                <w:rFonts w:cs="Times New Roman"/>
                <w:sz w:val="22"/>
                <w:szCs w:val="22"/>
              </w:rPr>
              <w:t>MUP</w:t>
            </w:r>
          </w:p>
        </w:tc>
        <w:tc>
          <w:tcPr>
            <w:tcW w:w="705" w:type="pct"/>
            <w:shd w:val="clear" w:color="auto" w:fill="auto"/>
          </w:tcPr>
          <w:p w14:paraId="7E5D253C"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DHMZ</w:t>
            </w:r>
          </w:p>
        </w:tc>
        <w:tc>
          <w:tcPr>
            <w:tcW w:w="1498" w:type="pct"/>
            <w:shd w:val="clear" w:color="auto" w:fill="auto"/>
          </w:tcPr>
          <w:p w14:paraId="566A62EF"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meteorološka i hidrološka motrenja (mjerenja i opažanja) diljem RH </w:t>
            </w:r>
          </w:p>
          <w:p w14:paraId="4A6259A5"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provodi prijenos podataka i njihovu daljnju obradu</w:t>
            </w:r>
          </w:p>
          <w:p w14:paraId="3A15DB3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davanje prognoze neposrednog razvoja vremena vrlo kratkoročnih (do 12 sati; novopridošle do 3 sata), kratkoročnih (do tri dana unaprijed), srednjoročnih (do deset dana unaprijed) i dugoročnih prognoza (dulje od deset dana, mjesečne i sezonske)</w:t>
            </w:r>
          </w:p>
          <w:p w14:paraId="7387C9BC"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izdavanje upozorenja na opasne vremenske pojave</w:t>
            </w:r>
          </w:p>
          <w:p w14:paraId="3B531BB2"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praćenje klime i klimatskih promjena ekstremnih temperatura</w:t>
            </w:r>
          </w:p>
        </w:tc>
        <w:tc>
          <w:tcPr>
            <w:tcW w:w="1027" w:type="pct"/>
            <w:shd w:val="clear" w:color="auto" w:fill="auto"/>
          </w:tcPr>
          <w:p w14:paraId="7E5A52CD"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ODMAH – pravovremeno, po prvim podacima, kada pokreću proces kontinuiranog dostavljanja podataka i prognoza</w:t>
            </w:r>
          </w:p>
        </w:tc>
        <w:tc>
          <w:tcPr>
            <w:tcW w:w="1266" w:type="pct"/>
            <w:shd w:val="clear" w:color="auto" w:fill="auto"/>
          </w:tcPr>
          <w:p w14:paraId="6A278C30"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suradnja i s JLP(R)S</w:t>
            </w:r>
          </w:p>
        </w:tc>
      </w:tr>
      <w:tr w:rsidR="00612589" w:rsidRPr="00B26092" w14:paraId="023DE259" w14:textId="77777777" w:rsidTr="00612589">
        <w:trPr>
          <w:trHeight w:val="1"/>
        </w:trPr>
        <w:tc>
          <w:tcPr>
            <w:cnfStyle w:val="001000000000" w:firstRow="0" w:lastRow="0" w:firstColumn="1" w:lastColumn="0" w:oddVBand="0" w:evenVBand="0" w:oddHBand="0" w:evenHBand="0" w:firstRowFirstColumn="0" w:firstRowLastColumn="0" w:lastRowFirstColumn="0" w:lastRowLastColumn="0"/>
            <w:tcW w:w="504" w:type="pct"/>
            <w:vMerge/>
          </w:tcPr>
          <w:p w14:paraId="6F5B278F" w14:textId="77777777" w:rsidR="00612589" w:rsidRPr="00B26092" w:rsidRDefault="00612589" w:rsidP="009063CC">
            <w:pPr>
              <w:tabs>
                <w:tab w:val="left" w:pos="284"/>
              </w:tabs>
              <w:spacing w:after="0" w:line="240" w:lineRule="auto"/>
              <w:jc w:val="left"/>
              <w:rPr>
                <w:rFonts w:cs="Times New Roman"/>
                <w:sz w:val="22"/>
                <w:szCs w:val="22"/>
              </w:rPr>
            </w:pPr>
          </w:p>
        </w:tc>
        <w:tc>
          <w:tcPr>
            <w:tcW w:w="705" w:type="pct"/>
          </w:tcPr>
          <w:p w14:paraId="17098E84"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DIRH</w:t>
            </w:r>
          </w:p>
        </w:tc>
        <w:tc>
          <w:tcPr>
            <w:tcW w:w="1498" w:type="pct"/>
          </w:tcPr>
          <w:p w14:paraId="64AD1147"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veterinarska inspekcija provodi pripreme za koordiniranje zbrinjavanja životinja s područja pogođenih nepogodama, kao i zbrinjavanje uginulih životinja u svrhu sprječavanja nastanka i širenja bolesti životinja</w:t>
            </w:r>
          </w:p>
        </w:tc>
        <w:tc>
          <w:tcPr>
            <w:tcW w:w="1027" w:type="pct"/>
          </w:tcPr>
          <w:p w14:paraId="5E7CBAE4"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266" w:type="pct"/>
          </w:tcPr>
          <w:p w14:paraId="721A9E7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suradnja i s JLP(R)S i HAPIH (podjela hrane za životinje)</w:t>
            </w:r>
          </w:p>
        </w:tc>
      </w:tr>
      <w:tr w:rsidR="00612589" w:rsidRPr="00B26092" w14:paraId="051FEF89" w14:textId="77777777" w:rsidTr="00E01361">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504" w:type="pct"/>
            <w:vMerge/>
          </w:tcPr>
          <w:p w14:paraId="1B211CEB" w14:textId="77777777" w:rsidR="00612589" w:rsidRPr="00B26092" w:rsidRDefault="00612589" w:rsidP="009063CC">
            <w:pPr>
              <w:numPr>
                <w:ilvl w:val="0"/>
                <w:numId w:val="56"/>
              </w:numPr>
              <w:tabs>
                <w:tab w:val="left" w:pos="284"/>
              </w:tabs>
              <w:spacing w:after="0" w:line="240" w:lineRule="auto"/>
              <w:jc w:val="left"/>
              <w:rPr>
                <w:rFonts w:cs="Times New Roman"/>
                <w:sz w:val="22"/>
                <w:szCs w:val="22"/>
              </w:rPr>
            </w:pPr>
          </w:p>
        </w:tc>
        <w:tc>
          <w:tcPr>
            <w:tcW w:w="705" w:type="pct"/>
            <w:shd w:val="clear" w:color="auto" w:fill="auto"/>
          </w:tcPr>
          <w:p w14:paraId="605F19C5"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JLP(R)S</w:t>
            </w:r>
          </w:p>
        </w:tc>
        <w:tc>
          <w:tcPr>
            <w:tcW w:w="1498" w:type="pct"/>
            <w:shd w:val="clear" w:color="auto" w:fill="auto"/>
          </w:tcPr>
          <w:p w14:paraId="3B6C867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aktiviranje stožera CZ</w:t>
            </w:r>
          </w:p>
          <w:p w14:paraId="4D6F4C49"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informiranje javnosti</w:t>
            </w:r>
          </w:p>
        </w:tc>
        <w:tc>
          <w:tcPr>
            <w:tcW w:w="1027" w:type="pct"/>
            <w:shd w:val="clear" w:color="auto" w:fill="auto"/>
          </w:tcPr>
          <w:p w14:paraId="41CE6A2E"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ODMAH</w:t>
            </w:r>
          </w:p>
        </w:tc>
        <w:tc>
          <w:tcPr>
            <w:tcW w:w="1266" w:type="pct"/>
            <w:shd w:val="clear" w:color="auto" w:fill="auto"/>
          </w:tcPr>
          <w:p w14:paraId="26CC4280"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r>
      <w:tr w:rsidR="00612589" w:rsidRPr="00B26092" w14:paraId="0BB48BFA" w14:textId="77777777" w:rsidTr="00612589">
        <w:trPr>
          <w:trHeight w:val="1"/>
        </w:trPr>
        <w:tc>
          <w:tcPr>
            <w:cnfStyle w:val="001000000000" w:firstRow="0" w:lastRow="0" w:firstColumn="1" w:lastColumn="0" w:oddVBand="0" w:evenVBand="0" w:oddHBand="0" w:evenHBand="0" w:firstRowFirstColumn="0" w:firstRowLastColumn="0" w:lastRowFirstColumn="0" w:lastRowLastColumn="0"/>
            <w:tcW w:w="504" w:type="pct"/>
            <w:vMerge/>
          </w:tcPr>
          <w:p w14:paraId="353515BD" w14:textId="77777777" w:rsidR="00612589" w:rsidRPr="00B26092" w:rsidRDefault="00612589" w:rsidP="009063CC">
            <w:pPr>
              <w:numPr>
                <w:ilvl w:val="0"/>
                <w:numId w:val="56"/>
              </w:numPr>
              <w:tabs>
                <w:tab w:val="left" w:pos="284"/>
              </w:tabs>
              <w:spacing w:after="0" w:line="240" w:lineRule="auto"/>
              <w:jc w:val="left"/>
              <w:rPr>
                <w:rFonts w:cs="Times New Roman"/>
                <w:sz w:val="22"/>
                <w:szCs w:val="22"/>
              </w:rPr>
            </w:pPr>
          </w:p>
        </w:tc>
        <w:tc>
          <w:tcPr>
            <w:tcW w:w="705" w:type="pct"/>
          </w:tcPr>
          <w:p w14:paraId="508FCBA0"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KS MIZ</w:t>
            </w:r>
          </w:p>
        </w:tc>
        <w:tc>
          <w:tcPr>
            <w:tcW w:w="1498" w:type="pct"/>
          </w:tcPr>
          <w:p w14:paraId="37839C6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aktiviranje za potrebe djelovanja SCZ, a ima za svrhu obavljanje poslova iz svog djelokruga u skladu s odredbama posebnih propisa.</w:t>
            </w:r>
          </w:p>
        </w:tc>
        <w:tc>
          <w:tcPr>
            <w:tcW w:w="1027" w:type="pct"/>
          </w:tcPr>
          <w:p w14:paraId="4F140F1B"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ODMAH</w:t>
            </w:r>
          </w:p>
        </w:tc>
        <w:tc>
          <w:tcPr>
            <w:tcW w:w="1266" w:type="pct"/>
          </w:tcPr>
          <w:p w14:paraId="4F946A0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u skladu s vlastitim planovima djelovanja</w:t>
            </w:r>
          </w:p>
        </w:tc>
      </w:tr>
      <w:tr w:rsidR="00612589" w:rsidRPr="00B26092" w14:paraId="751618E7" w14:textId="77777777" w:rsidTr="00E01361">
        <w:trPr>
          <w:cnfStyle w:val="000000100000" w:firstRow="0" w:lastRow="0" w:firstColumn="0" w:lastColumn="0" w:oddVBand="0" w:evenVBand="0" w:oddHBand="1" w:evenHBand="0" w:firstRowFirstColumn="0" w:firstRowLastColumn="0" w:lastRowFirstColumn="0" w:lastRowLastColumn="0"/>
          <w:trHeight w:val="1384"/>
        </w:trPr>
        <w:tc>
          <w:tcPr>
            <w:cnfStyle w:val="001000000000" w:firstRow="0" w:lastRow="0" w:firstColumn="1" w:lastColumn="0" w:oddVBand="0" w:evenVBand="0" w:oddHBand="0" w:evenHBand="0" w:firstRowFirstColumn="0" w:firstRowLastColumn="0" w:lastRowFirstColumn="0" w:lastRowLastColumn="0"/>
            <w:tcW w:w="504" w:type="pct"/>
            <w:vMerge/>
          </w:tcPr>
          <w:p w14:paraId="286AABD8" w14:textId="77777777" w:rsidR="00612589" w:rsidRPr="00B26092" w:rsidRDefault="00612589" w:rsidP="009063CC">
            <w:pPr>
              <w:tabs>
                <w:tab w:val="left" w:pos="284"/>
              </w:tabs>
              <w:spacing w:after="0" w:line="240" w:lineRule="auto"/>
              <w:jc w:val="left"/>
              <w:rPr>
                <w:rFonts w:cs="Times New Roman"/>
                <w:sz w:val="22"/>
                <w:szCs w:val="22"/>
              </w:rPr>
            </w:pPr>
          </w:p>
        </w:tc>
        <w:tc>
          <w:tcPr>
            <w:tcW w:w="705" w:type="pct"/>
            <w:shd w:val="clear" w:color="auto" w:fill="auto"/>
          </w:tcPr>
          <w:p w14:paraId="1F4F55E3"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 RCZ</w:t>
            </w:r>
          </w:p>
          <w:p w14:paraId="419EA5D4"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498" w:type="pct"/>
            <w:shd w:val="clear" w:color="auto" w:fill="auto"/>
          </w:tcPr>
          <w:p w14:paraId="7E4C90FA" w14:textId="77777777" w:rsidR="00612589" w:rsidRPr="00B26092" w:rsidRDefault="00612589" w:rsidP="009063CC">
            <w:pPr>
              <w:numPr>
                <w:ilvl w:val="0"/>
                <w:numId w:val="55"/>
              </w:numPr>
              <w:tabs>
                <w:tab w:val="left" w:pos="284"/>
              </w:tabs>
              <w:spacing w:after="0" w:line="240" w:lineRule="auto"/>
              <w:ind w:left="134" w:hanging="142"/>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selektivno i postupno uvođenje pripravnosti OS te koordiniranje pripreme drugih sudionika OS SCZ</w:t>
            </w:r>
          </w:p>
          <w:p w14:paraId="5A62B44A" w14:textId="77777777" w:rsidR="00612589" w:rsidRPr="00B26092" w:rsidRDefault="00612589" w:rsidP="009063CC">
            <w:pPr>
              <w:numPr>
                <w:ilvl w:val="0"/>
                <w:numId w:val="55"/>
              </w:numPr>
              <w:tabs>
                <w:tab w:val="left" w:pos="284"/>
              </w:tabs>
              <w:spacing w:after="0" w:line="240" w:lineRule="auto"/>
              <w:ind w:left="134" w:hanging="142"/>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nadziranje i provođenje uspostave, uvezanosti i </w:t>
            </w:r>
            <w:r w:rsidRPr="00B26092">
              <w:rPr>
                <w:rFonts w:cs="Times New Roman"/>
                <w:sz w:val="22"/>
                <w:szCs w:val="22"/>
              </w:rPr>
              <w:lastRenderedPageBreak/>
              <w:t>ispravnosti sustava za uzbunjivanje HEP i Hrvatskih voda</w:t>
            </w:r>
          </w:p>
          <w:p w14:paraId="17AB6343" w14:textId="77777777" w:rsidR="00612589" w:rsidRPr="00B26092" w:rsidRDefault="00612589" w:rsidP="009063CC">
            <w:pPr>
              <w:numPr>
                <w:ilvl w:val="0"/>
                <w:numId w:val="55"/>
              </w:numPr>
              <w:tabs>
                <w:tab w:val="left" w:pos="284"/>
              </w:tabs>
              <w:spacing w:after="0" w:line="240" w:lineRule="auto"/>
              <w:ind w:left="134" w:hanging="142"/>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u slučaju žurnosti, donošenje odluke o uzbunjivanju stanovništva</w:t>
            </w:r>
          </w:p>
          <w:p w14:paraId="250BB5CB" w14:textId="77777777" w:rsidR="00612589" w:rsidRPr="00B26092" w:rsidRDefault="00612589" w:rsidP="009063CC">
            <w:pPr>
              <w:numPr>
                <w:ilvl w:val="0"/>
                <w:numId w:val="55"/>
              </w:numPr>
              <w:tabs>
                <w:tab w:val="left" w:pos="284"/>
              </w:tabs>
              <w:spacing w:after="0" w:line="240" w:lineRule="auto"/>
              <w:ind w:left="134" w:hanging="142"/>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roofErr w:type="spellStart"/>
            <w:r w:rsidRPr="00B26092">
              <w:rPr>
                <w:rFonts w:cs="Times New Roman"/>
                <w:sz w:val="22"/>
                <w:szCs w:val="22"/>
              </w:rPr>
              <w:t>nalaganje</w:t>
            </w:r>
            <w:proofErr w:type="spellEnd"/>
            <w:r w:rsidRPr="00B26092">
              <w:rPr>
                <w:rFonts w:cs="Times New Roman"/>
                <w:sz w:val="22"/>
                <w:szCs w:val="22"/>
              </w:rPr>
              <w:t xml:space="preserve"> pravovremenog informiranja OS</w:t>
            </w:r>
          </w:p>
          <w:p w14:paraId="4D49E5E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aktiviranje Stožera CZ RH</w:t>
            </w:r>
          </w:p>
        </w:tc>
        <w:tc>
          <w:tcPr>
            <w:tcW w:w="1027" w:type="pct"/>
            <w:shd w:val="clear" w:color="auto" w:fill="auto"/>
          </w:tcPr>
          <w:p w14:paraId="2706328D"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lastRenderedPageBreak/>
              <w:t xml:space="preserve">- ODMAH  </w:t>
            </w:r>
          </w:p>
        </w:tc>
        <w:tc>
          <w:tcPr>
            <w:tcW w:w="1266" w:type="pct"/>
            <w:shd w:val="clear" w:color="auto" w:fill="auto"/>
          </w:tcPr>
          <w:p w14:paraId="33CE1E52"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sukcesivno uključuje kapacitete i poduzimaju planirane mjere i druge aktivnosti (Hrvatske vode, HEP, VRH, pravne osobe od </w:t>
            </w:r>
            <w:r w:rsidRPr="00B26092">
              <w:rPr>
                <w:rFonts w:cs="Times New Roman"/>
                <w:sz w:val="22"/>
                <w:szCs w:val="22"/>
              </w:rPr>
              <w:lastRenderedPageBreak/>
              <w:t>interesa za CZ, postrojbe CZ i HVZ (vatrogasne postrojbe), HGSS, HCK, MORH / OSRH, Stožer CZ RH)</w:t>
            </w:r>
          </w:p>
          <w:p w14:paraId="056DF421"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angažiranje OSRH u skladu s odredbama Zakona o obrani </w:t>
            </w:r>
          </w:p>
          <w:p w14:paraId="663B3C46"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 CZ RH koji se aktivira odlukom čelnika tijela nadležnog za poslove civilne zaštite (ili zamjenika):</w:t>
            </w:r>
          </w:p>
          <w:p w14:paraId="098442AB" w14:textId="77777777" w:rsidR="00612589" w:rsidRPr="00B26092" w:rsidRDefault="00612589" w:rsidP="009063CC">
            <w:pPr>
              <w:numPr>
                <w:ilvl w:val="0"/>
                <w:numId w:val="57"/>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priprema provedbu mjera i aktivnosti CZ kojima rukovodi čelnik tijela nadležnog za poslove civilne zaštite (ili zamjenik):</w:t>
            </w:r>
          </w:p>
          <w:p w14:paraId="31FE498D" w14:textId="77777777" w:rsidR="00612589" w:rsidRPr="00B26092" w:rsidRDefault="00612589" w:rsidP="009063CC">
            <w:pPr>
              <w:numPr>
                <w:ilvl w:val="0"/>
                <w:numId w:val="57"/>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angažira sve neophodne resurse za zadovoljavanje operativnih potreba CZ</w:t>
            </w:r>
          </w:p>
          <w:p w14:paraId="03587F3E" w14:textId="77777777" w:rsidR="00612589" w:rsidRPr="00B26092" w:rsidRDefault="00612589" w:rsidP="009063CC">
            <w:pPr>
              <w:numPr>
                <w:ilvl w:val="0"/>
                <w:numId w:val="57"/>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prati razvoj događaja, usklađuje rad nižih razina i priprema podizanje sustava pripravnosti potrebnih OS na državnoj razini</w:t>
            </w:r>
          </w:p>
        </w:tc>
      </w:tr>
      <w:tr w:rsidR="00612589" w:rsidRPr="00B26092" w14:paraId="52ABC8D5" w14:textId="77777777" w:rsidTr="00612589">
        <w:trPr>
          <w:trHeight w:val="193"/>
        </w:trPr>
        <w:tc>
          <w:tcPr>
            <w:cnfStyle w:val="001000000000" w:firstRow="0" w:lastRow="0" w:firstColumn="1" w:lastColumn="0" w:oddVBand="0" w:evenVBand="0" w:oddHBand="0" w:evenHBand="0" w:firstRowFirstColumn="0" w:firstRowLastColumn="0" w:lastRowFirstColumn="0" w:lastRowLastColumn="0"/>
            <w:tcW w:w="504" w:type="pct"/>
            <w:vMerge/>
          </w:tcPr>
          <w:p w14:paraId="6BC65CA3" w14:textId="77777777" w:rsidR="00612589" w:rsidRPr="00B26092" w:rsidRDefault="00612589" w:rsidP="009063CC">
            <w:pPr>
              <w:tabs>
                <w:tab w:val="left" w:pos="284"/>
              </w:tabs>
              <w:spacing w:after="0" w:line="240" w:lineRule="auto"/>
              <w:jc w:val="left"/>
              <w:rPr>
                <w:rFonts w:cs="Times New Roman"/>
                <w:sz w:val="22"/>
                <w:szCs w:val="22"/>
              </w:rPr>
            </w:pPr>
          </w:p>
        </w:tc>
        <w:tc>
          <w:tcPr>
            <w:tcW w:w="705" w:type="pct"/>
          </w:tcPr>
          <w:p w14:paraId="33DCC9D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VRH</w:t>
            </w:r>
          </w:p>
        </w:tc>
        <w:tc>
          <w:tcPr>
            <w:tcW w:w="1498" w:type="pct"/>
          </w:tcPr>
          <w:p w14:paraId="3837CA8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poduzimanje strateških mjera i aktivnosti za pravovremenu i učinkovitu pripremu za zaštitu stanovništva, materijalnih, kulturnih i prirodnih dobara te okoliša od posljedica katastrofalnih razmjera </w:t>
            </w:r>
          </w:p>
          <w:p w14:paraId="4F61177F"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zapovijedanje mobilizacije svih raspoloživih kapaciteta </w:t>
            </w:r>
            <w:r w:rsidRPr="00B26092">
              <w:rPr>
                <w:rFonts w:eastAsia="Arial" w:cs="Times New Roman"/>
                <w:sz w:val="22"/>
                <w:szCs w:val="22"/>
              </w:rPr>
              <w:lastRenderedPageBreak/>
              <w:t xml:space="preserve">u RH neophodnih za postupanje </w:t>
            </w:r>
          </w:p>
          <w:p w14:paraId="5ACF5267"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donošenje odluke o evakuaciji ugroženog stanovništva</w:t>
            </w:r>
          </w:p>
          <w:p w14:paraId="5E992F81"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donošenje odluke o traženju međunarodne pomoći</w:t>
            </w:r>
          </w:p>
        </w:tc>
        <w:tc>
          <w:tcPr>
            <w:tcW w:w="1027" w:type="pct"/>
          </w:tcPr>
          <w:p w14:paraId="35C04BE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lastRenderedPageBreak/>
              <w:t>- u odnosu na razvoj situacije i prognoze o mogućim razmjerima posljedica ekstremne temperature</w:t>
            </w:r>
          </w:p>
        </w:tc>
        <w:tc>
          <w:tcPr>
            <w:tcW w:w="1266" w:type="pct"/>
          </w:tcPr>
          <w:p w14:paraId="2D2C567A"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odluke donosi u skladu s potrebama</w:t>
            </w:r>
          </w:p>
          <w:p w14:paraId="18FE4856"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sve aktivnosti poduzima na temelju prijedloga čelnika tijela nadležnog za poslove civilne zaštite</w:t>
            </w:r>
          </w:p>
          <w:p w14:paraId="6E29BFB1"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VRH je nadležna za proglašavanje katastrofe</w:t>
            </w:r>
          </w:p>
        </w:tc>
      </w:tr>
    </w:tbl>
    <w:p w14:paraId="7F35DF7D" w14:textId="77777777" w:rsidR="00612589" w:rsidRPr="00B26092" w:rsidRDefault="00612589">
      <w:pPr>
        <w:rPr>
          <w:b/>
          <w:bCs/>
          <w:color w:val="2F5496" w:themeColor="accent1" w:themeShade="BF"/>
        </w:rPr>
      </w:pPr>
    </w:p>
    <w:p w14:paraId="46CD524C" w14:textId="33828BD7" w:rsidR="00612589" w:rsidRPr="00B26092" w:rsidRDefault="00612589">
      <w:pPr>
        <w:rPr>
          <w:b/>
          <w:bCs/>
          <w:color w:val="2F5496" w:themeColor="accent1" w:themeShade="BF"/>
          <w:sz w:val="22"/>
        </w:rPr>
      </w:pPr>
      <w:r w:rsidRPr="00B26092">
        <w:rPr>
          <w:b/>
          <w:bCs/>
          <w:color w:val="2F5496" w:themeColor="accent1" w:themeShade="BF"/>
          <w:sz w:val="22"/>
        </w:rPr>
        <w:t>REAGIRANJE</w:t>
      </w:r>
    </w:p>
    <w:p w14:paraId="08CF95E0" w14:textId="5CDB0EB0" w:rsidR="00612589" w:rsidRPr="00B26092" w:rsidRDefault="00612589" w:rsidP="004938FD">
      <w:pPr>
        <w:pStyle w:val="TABLICE"/>
      </w:pPr>
      <w:r w:rsidRPr="00B26092">
        <w:t xml:space="preserve">Tablica </w:t>
      </w:r>
      <w:r w:rsidR="004938FD" w:rsidRPr="00B26092">
        <w:t xml:space="preserve">10. </w:t>
      </w:r>
      <w:r w:rsidRPr="00B26092">
        <w:t>Pregled nositelja, sudionika i postupaka reagiranja u slučaju ekstremne temperature</w:t>
      </w:r>
      <w:r w:rsidRPr="00B26092">
        <w:rPr>
          <w:caps/>
          <w:spacing w:val="15"/>
          <w:shd w:val="clear" w:color="auto" w:fill="5B9BD5"/>
        </w:rPr>
        <w:t xml:space="preserve"> </w:t>
      </w:r>
    </w:p>
    <w:tbl>
      <w:tblPr>
        <w:tblStyle w:val="Tablicapopisa4-isticanje212"/>
        <w:tblW w:w="5000" w:type="pct"/>
        <w:tblLook w:val="04A0" w:firstRow="1" w:lastRow="0" w:firstColumn="1" w:lastColumn="0" w:noHBand="0" w:noVBand="1"/>
      </w:tblPr>
      <w:tblGrid>
        <w:gridCol w:w="1063"/>
        <w:gridCol w:w="1391"/>
        <w:gridCol w:w="1473"/>
        <w:gridCol w:w="2956"/>
        <w:gridCol w:w="2179"/>
      </w:tblGrid>
      <w:tr w:rsidR="005B6E87" w:rsidRPr="00B26092" w14:paraId="1D1BA698" w14:textId="77777777" w:rsidTr="00612589">
        <w:trPr>
          <w:cnfStyle w:val="100000000000" w:firstRow="1" w:lastRow="0" w:firstColumn="0" w:lastColumn="0" w:oddVBand="0" w:evenVBand="0" w:oddHBand="0"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586" w:type="pct"/>
          </w:tcPr>
          <w:p w14:paraId="1EB55FA2" w14:textId="77777777" w:rsidR="00612589" w:rsidRPr="00B26092" w:rsidRDefault="00612589" w:rsidP="009063CC">
            <w:pPr>
              <w:tabs>
                <w:tab w:val="left" w:pos="284"/>
              </w:tabs>
              <w:spacing w:after="0" w:line="240" w:lineRule="auto"/>
              <w:jc w:val="center"/>
              <w:rPr>
                <w:rFonts w:cs="Times New Roman"/>
                <w:sz w:val="22"/>
                <w:szCs w:val="22"/>
              </w:rPr>
            </w:pPr>
            <w:r w:rsidRPr="00B26092">
              <w:rPr>
                <w:rFonts w:eastAsia="Arial" w:cs="Times New Roman"/>
                <w:sz w:val="22"/>
                <w:szCs w:val="22"/>
              </w:rPr>
              <w:t>Nositelj</w:t>
            </w:r>
          </w:p>
        </w:tc>
        <w:tc>
          <w:tcPr>
            <w:tcW w:w="767" w:type="pct"/>
          </w:tcPr>
          <w:p w14:paraId="2F22989A"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Sudionici </w:t>
            </w:r>
          </w:p>
        </w:tc>
        <w:tc>
          <w:tcPr>
            <w:tcW w:w="813" w:type="pct"/>
          </w:tcPr>
          <w:p w14:paraId="5D45221D"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Mjere i aktivnosti</w:t>
            </w:r>
            <w:r w:rsidRPr="00B26092">
              <w:rPr>
                <w:rFonts w:cs="Times New Roman"/>
                <w:sz w:val="22"/>
                <w:szCs w:val="22"/>
              </w:rPr>
              <w:t xml:space="preserve"> civilne zaštite</w:t>
            </w:r>
          </w:p>
        </w:tc>
        <w:tc>
          <w:tcPr>
            <w:tcW w:w="1631" w:type="pct"/>
          </w:tcPr>
          <w:p w14:paraId="403A8807"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iCs/>
                <w:sz w:val="22"/>
                <w:szCs w:val="22"/>
              </w:rPr>
              <w:t>Operativni kapaciteti ili doprinos</w:t>
            </w:r>
          </w:p>
        </w:tc>
        <w:tc>
          <w:tcPr>
            <w:tcW w:w="1202" w:type="pct"/>
          </w:tcPr>
          <w:p w14:paraId="2081580D"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Napomena</w:t>
            </w:r>
          </w:p>
        </w:tc>
      </w:tr>
      <w:tr w:rsidR="00612589" w:rsidRPr="00B26092" w14:paraId="7D609278" w14:textId="77777777" w:rsidTr="00E01361">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586" w:type="pct"/>
            <w:vMerge w:val="restart"/>
            <w:shd w:val="clear" w:color="auto" w:fill="auto"/>
          </w:tcPr>
          <w:p w14:paraId="48D2CDB7" w14:textId="77777777" w:rsidR="00612589" w:rsidRPr="00B26092" w:rsidRDefault="00612589" w:rsidP="009063CC">
            <w:pPr>
              <w:tabs>
                <w:tab w:val="left" w:pos="284"/>
              </w:tabs>
              <w:spacing w:after="0" w:line="240" w:lineRule="auto"/>
              <w:jc w:val="left"/>
              <w:rPr>
                <w:rFonts w:eastAsia="Arial" w:cs="Times New Roman"/>
                <w:sz w:val="22"/>
                <w:szCs w:val="22"/>
              </w:rPr>
            </w:pPr>
          </w:p>
          <w:p w14:paraId="5A2ABDAB" w14:textId="77777777" w:rsidR="00612589" w:rsidRPr="00B26092" w:rsidRDefault="00612589" w:rsidP="009063CC">
            <w:pPr>
              <w:tabs>
                <w:tab w:val="left" w:pos="284"/>
              </w:tabs>
              <w:spacing w:after="0" w:line="240" w:lineRule="auto"/>
              <w:jc w:val="left"/>
              <w:rPr>
                <w:rFonts w:cs="Times New Roman"/>
                <w:sz w:val="22"/>
                <w:szCs w:val="22"/>
              </w:rPr>
            </w:pPr>
            <w:r w:rsidRPr="00B26092">
              <w:rPr>
                <w:rFonts w:eastAsia="Arial" w:cs="Times New Roman"/>
                <w:sz w:val="22"/>
                <w:szCs w:val="22"/>
              </w:rPr>
              <w:t>Stožer CZ RH</w:t>
            </w:r>
          </w:p>
        </w:tc>
        <w:tc>
          <w:tcPr>
            <w:tcW w:w="767" w:type="pct"/>
            <w:shd w:val="clear" w:color="auto" w:fill="auto"/>
          </w:tcPr>
          <w:p w14:paraId="34BB414F"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Hrvatski zavod za socijalni rad</w:t>
            </w:r>
          </w:p>
          <w:p w14:paraId="0EC534A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HCK</w:t>
            </w:r>
          </w:p>
          <w:p w14:paraId="3E8223BE"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HCPI-IS</w:t>
            </w:r>
          </w:p>
          <w:p w14:paraId="21A1FC8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HMS</w:t>
            </w:r>
          </w:p>
          <w:p w14:paraId="5E618BF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xml:space="preserve">- JLP(R)S </w:t>
            </w:r>
          </w:p>
          <w:p w14:paraId="5F43D3DB"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MIZ</w:t>
            </w:r>
          </w:p>
          <w:p w14:paraId="482350D3"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MORH / OSRH</w:t>
            </w:r>
          </w:p>
          <w:p w14:paraId="0DE08772"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MROSP</w:t>
            </w:r>
          </w:p>
          <w:p w14:paraId="79B8DD41"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MUP RCZ</w:t>
            </w:r>
          </w:p>
          <w:p w14:paraId="440CF356"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MUP RP</w:t>
            </w:r>
          </w:p>
          <w:p w14:paraId="3FDFF34C"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xml:space="preserve">- </w:t>
            </w:r>
            <w:r w:rsidRPr="00B26092">
              <w:rPr>
                <w:rFonts w:cs="Times New Roman"/>
                <w:sz w:val="22"/>
                <w:szCs w:val="22"/>
              </w:rPr>
              <w:t>pravne osobe</w:t>
            </w:r>
            <w:r w:rsidRPr="00B26092">
              <w:rPr>
                <w:rFonts w:eastAsia="Calibri" w:cs="Times New Roman"/>
                <w:sz w:val="22"/>
                <w:szCs w:val="22"/>
              </w:rPr>
              <w:t xml:space="preserve"> od interesa za SCZ</w:t>
            </w:r>
          </w:p>
          <w:p w14:paraId="0D858846"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RRZ</w:t>
            </w:r>
          </w:p>
          <w:p w14:paraId="56C99AD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 stožeri CZ</w:t>
            </w:r>
          </w:p>
          <w:p w14:paraId="0F468A9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813" w:type="pct"/>
            <w:shd w:val="clear" w:color="auto" w:fill="auto"/>
          </w:tcPr>
          <w:p w14:paraId="203FA431"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evakuacija i zbrinjavanje</w:t>
            </w:r>
          </w:p>
        </w:tc>
        <w:tc>
          <w:tcPr>
            <w:tcW w:w="1631" w:type="pct"/>
            <w:shd w:val="clear" w:color="auto" w:fill="auto"/>
          </w:tcPr>
          <w:p w14:paraId="448A9D6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informiranje stanovništva o evakuaciji i mjestima okupljanja, osiguranje vozila za evakuaciju, osiguranje hrane i vode za piće, utvrđivanje lokacija, prihvat i zbrinjavanje stanovništva, organizacija života u prihvatnom centru</w:t>
            </w:r>
          </w:p>
          <w:p w14:paraId="14C55BB3"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koordinacija evakuacije, logistička potpora evakuacije, utvrđivanje mjesta prihvata stanovništva</w:t>
            </w:r>
          </w:p>
          <w:p w14:paraId="725BAF5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osiguravanje transportnih resursa za evakuaciju, osiguravanje objekata i uvjeta za smještaj evakuiranog stanovništva tijekom trajanja zbrinjavanja, zdravstvena potpora, školovanje, opskrba</w:t>
            </w:r>
          </w:p>
          <w:p w14:paraId="4262FAEB"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rukovođenje, koordiniranje i usmjeravanje djelovanja OS SCZ, putem koordinatora na lokaciji, u suradnji s nadležnim </w:t>
            </w:r>
            <w:r w:rsidRPr="00B26092">
              <w:rPr>
                <w:rFonts w:cs="Times New Roman"/>
                <w:sz w:val="22"/>
                <w:szCs w:val="22"/>
              </w:rPr>
              <w:t>tijelom državne uprave</w:t>
            </w:r>
            <w:r w:rsidRPr="00B26092">
              <w:rPr>
                <w:rFonts w:eastAsia="Arial" w:cs="Times New Roman"/>
                <w:sz w:val="22"/>
                <w:szCs w:val="22"/>
              </w:rPr>
              <w:t xml:space="preserve"> i odgovornim tijelima JLP(R)S; sudjelovanje OS; logistička potpora evakuacije i zbrinjavanja </w:t>
            </w:r>
          </w:p>
          <w:p w14:paraId="6A40E083"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osiguranje javnog reda i mira na mjestima okupljanja i prihvata stanovništva, osiguranje putova evakuacije i konvoja, osiguranje javnog </w:t>
            </w:r>
            <w:r w:rsidRPr="00B26092">
              <w:rPr>
                <w:rFonts w:eastAsia="Arial" w:cs="Times New Roman"/>
                <w:sz w:val="22"/>
                <w:szCs w:val="22"/>
              </w:rPr>
              <w:lastRenderedPageBreak/>
              <w:t>reda i mira u centrima za prihvat i zbrinjavanje</w:t>
            </w:r>
          </w:p>
          <w:p w14:paraId="55F1E4F2"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priprema lokacije za privremeno zbrinjavanje, osiguranje rezervne odjeće, obuće, pokrivača, torbica prve pomoći, pitke vode i higijenskih potrepština</w:t>
            </w:r>
          </w:p>
          <w:p w14:paraId="3BE8EC35"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zbrinjavanje ugroženih uz osiguravanje dežurstva, (hrana, piće, spavanje, grijanje)</w:t>
            </w:r>
          </w:p>
          <w:p w14:paraId="71BA945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psihosocijalna podrška </w:t>
            </w:r>
          </w:p>
          <w:p w14:paraId="1DDA3E81"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prva pomoć </w:t>
            </w:r>
          </w:p>
          <w:p w14:paraId="589C8D70"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evidentiranje, traženje i spajanje članova obitelji, održavanje komunikacije i povezanosti obitelji</w:t>
            </w:r>
          </w:p>
          <w:p w14:paraId="08EAF2D5"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medicinska skrb pogođenom stanovništvu u centru za prihvat i zbrinjavanje i OS</w:t>
            </w:r>
          </w:p>
          <w:p w14:paraId="3872937F"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vođenje evidencije i davanje informacija o evakuiranim i zbrinutim osobama</w:t>
            </w:r>
          </w:p>
        </w:tc>
        <w:tc>
          <w:tcPr>
            <w:tcW w:w="1202" w:type="pct"/>
            <w:shd w:val="clear" w:color="auto" w:fill="auto"/>
          </w:tcPr>
          <w:p w14:paraId="1E9138DE"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OSRH pruža pomoć u provođenju evakuacije</w:t>
            </w:r>
          </w:p>
          <w:p w14:paraId="443F6C4C"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a</w:t>
            </w:r>
            <w:r w:rsidRPr="00B26092">
              <w:rPr>
                <w:rFonts w:cs="Times New Roman"/>
                <w:sz w:val="22"/>
                <w:szCs w:val="22"/>
              </w:rPr>
              <w:t>ngažiranje OSRH u skladu s odredbama Zakona o obrani</w:t>
            </w:r>
          </w:p>
          <w:p w14:paraId="502A7CAB"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HCK, kao pomoć HMS i HZHM:</w:t>
            </w:r>
          </w:p>
          <w:p w14:paraId="08FD9CE4" w14:textId="77777777" w:rsidR="00612589" w:rsidRPr="00B26092" w:rsidRDefault="00612589" w:rsidP="009063CC">
            <w:pPr>
              <w:numPr>
                <w:ilvl w:val="0"/>
                <w:numId w:val="58"/>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organiziranje pružanja prve (medicinske) pomoći i medicinsko zbrinjavanje </w:t>
            </w:r>
          </w:p>
          <w:p w14:paraId="04789878" w14:textId="77777777" w:rsidR="00612589" w:rsidRPr="00B26092" w:rsidRDefault="00612589" w:rsidP="009063CC">
            <w:pPr>
              <w:numPr>
                <w:ilvl w:val="0"/>
                <w:numId w:val="58"/>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pružanje prve pomoći kao nadopuna medicinskim ekipama</w:t>
            </w:r>
          </w:p>
          <w:p w14:paraId="217DEB91" w14:textId="77777777" w:rsidR="00612589" w:rsidRPr="00B26092" w:rsidRDefault="00612589" w:rsidP="009063CC">
            <w:pPr>
              <w:numPr>
                <w:ilvl w:val="0"/>
                <w:numId w:val="58"/>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organizacija dodatnih akcija dobrovoljnog davanja krvi</w:t>
            </w:r>
          </w:p>
          <w:p w14:paraId="76C2E773" w14:textId="77777777" w:rsidR="00612589" w:rsidRPr="00B26092" w:rsidRDefault="00612589" w:rsidP="009063CC">
            <w:pPr>
              <w:tabs>
                <w:tab w:val="left" w:pos="284"/>
              </w:tabs>
              <w:spacing w:after="0" w:line="240" w:lineRule="auto"/>
              <w:ind w:left="720"/>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p w14:paraId="2E361573" w14:textId="77777777" w:rsidR="00612589" w:rsidRPr="00B26092" w:rsidRDefault="00612589" w:rsidP="009063CC">
            <w:pPr>
              <w:numPr>
                <w:ilvl w:val="0"/>
                <w:numId w:val="59"/>
              </w:numPr>
              <w:tabs>
                <w:tab w:val="left" w:pos="284"/>
              </w:tabs>
              <w:spacing w:after="0" w:line="240" w:lineRule="auto"/>
              <w:ind w:hanging="694"/>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HCK kao pomoć stožerima CZ:</w:t>
            </w:r>
          </w:p>
          <w:p w14:paraId="6BE19B31" w14:textId="77777777" w:rsidR="00612589" w:rsidRPr="00B26092" w:rsidRDefault="00612589" w:rsidP="009063CC">
            <w:pPr>
              <w:tabs>
                <w:tab w:val="left" w:pos="284"/>
              </w:tabs>
              <w:spacing w:after="0" w:line="240" w:lineRule="auto"/>
              <w:ind w:left="720"/>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p w14:paraId="490B8C67" w14:textId="77777777" w:rsidR="00612589" w:rsidRPr="00B26092" w:rsidRDefault="00612589" w:rsidP="009063CC">
            <w:pPr>
              <w:numPr>
                <w:ilvl w:val="0"/>
                <w:numId w:val="58"/>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osiguravanje prehrane i vode za piće (distribucija pitke vode, sudjelovanje </w:t>
            </w:r>
            <w:r w:rsidRPr="00B26092">
              <w:rPr>
                <w:rFonts w:cs="Times New Roman"/>
                <w:sz w:val="22"/>
                <w:szCs w:val="22"/>
              </w:rPr>
              <w:lastRenderedPageBreak/>
              <w:t>u pripremi i podjeli toplih i/ili suhih obroka)</w:t>
            </w:r>
          </w:p>
          <w:p w14:paraId="5B1630F2" w14:textId="77777777" w:rsidR="00612589" w:rsidRPr="00B26092" w:rsidRDefault="00612589" w:rsidP="009063CC">
            <w:pPr>
              <w:numPr>
                <w:ilvl w:val="0"/>
                <w:numId w:val="58"/>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organiziranje prihvata i distribucije humanitarne pomoći (prikupljanje i distribucija humanitarne pomoći HCK i drugih subjekata, prihvat i distribucija humanitarne pomoći iz inozemstva) </w:t>
            </w:r>
          </w:p>
        </w:tc>
      </w:tr>
      <w:tr w:rsidR="00612589" w:rsidRPr="00B26092" w14:paraId="7FFD05D1" w14:textId="77777777" w:rsidTr="00612589">
        <w:trPr>
          <w:trHeight w:val="828"/>
        </w:trPr>
        <w:tc>
          <w:tcPr>
            <w:cnfStyle w:val="001000000000" w:firstRow="0" w:lastRow="0" w:firstColumn="1" w:lastColumn="0" w:oddVBand="0" w:evenVBand="0" w:oddHBand="0" w:evenHBand="0" w:firstRowFirstColumn="0" w:firstRowLastColumn="0" w:lastRowFirstColumn="0" w:lastRowLastColumn="0"/>
            <w:tcW w:w="586" w:type="pct"/>
            <w:vMerge/>
          </w:tcPr>
          <w:p w14:paraId="7CE00EA2" w14:textId="77777777" w:rsidR="00612589" w:rsidRPr="00B26092" w:rsidRDefault="00612589" w:rsidP="009063CC">
            <w:pPr>
              <w:tabs>
                <w:tab w:val="left" w:pos="284"/>
              </w:tabs>
              <w:spacing w:after="0" w:line="240" w:lineRule="auto"/>
              <w:jc w:val="left"/>
              <w:rPr>
                <w:rFonts w:cs="Times New Roman"/>
                <w:sz w:val="22"/>
                <w:szCs w:val="22"/>
              </w:rPr>
            </w:pPr>
          </w:p>
        </w:tc>
        <w:tc>
          <w:tcPr>
            <w:tcW w:w="767" w:type="pct"/>
          </w:tcPr>
          <w:p w14:paraId="3A9E6599"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MFIN</w:t>
            </w:r>
          </w:p>
          <w:p w14:paraId="69AC6516"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stožeri CZ</w:t>
            </w:r>
          </w:p>
        </w:tc>
        <w:tc>
          <w:tcPr>
            <w:tcW w:w="813" w:type="pct"/>
          </w:tcPr>
          <w:p w14:paraId="15AEFA46"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organizacija prihvata financijske pomoći</w:t>
            </w:r>
          </w:p>
        </w:tc>
        <w:tc>
          <w:tcPr>
            <w:tcW w:w="1631" w:type="pct"/>
          </w:tcPr>
          <w:p w14:paraId="74C41DE0"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xml:space="preserve">- sudjeluje u organizaciji uspostavljanja funkcija sustava, mreža i objekata kritične infrastrukture u isporuci roba i usluga iz svojeg djelokruga </w:t>
            </w:r>
          </w:p>
        </w:tc>
        <w:tc>
          <w:tcPr>
            <w:tcW w:w="1202" w:type="pct"/>
          </w:tcPr>
          <w:p w14:paraId="22BB2166"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Arial" w:cs="Times New Roman"/>
                <w:sz w:val="22"/>
                <w:szCs w:val="22"/>
              </w:rPr>
              <w:t>- na zahtjev VRH</w:t>
            </w:r>
          </w:p>
        </w:tc>
      </w:tr>
      <w:tr w:rsidR="00612589" w:rsidRPr="00B26092" w14:paraId="399D2F8B" w14:textId="77777777" w:rsidTr="00E01361">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586" w:type="pct"/>
            <w:vMerge/>
          </w:tcPr>
          <w:p w14:paraId="28D512DF" w14:textId="77777777" w:rsidR="00612589" w:rsidRPr="00B26092" w:rsidRDefault="00612589" w:rsidP="009063CC">
            <w:pPr>
              <w:tabs>
                <w:tab w:val="left" w:pos="284"/>
              </w:tabs>
              <w:spacing w:after="0" w:line="240" w:lineRule="auto"/>
              <w:jc w:val="left"/>
              <w:rPr>
                <w:rFonts w:cs="Times New Roman"/>
                <w:sz w:val="22"/>
                <w:szCs w:val="22"/>
              </w:rPr>
            </w:pPr>
          </w:p>
        </w:tc>
        <w:tc>
          <w:tcPr>
            <w:tcW w:w="767" w:type="pct"/>
            <w:shd w:val="clear" w:color="auto" w:fill="auto"/>
          </w:tcPr>
          <w:p w14:paraId="1141B6E0"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Hrvatske vode</w:t>
            </w:r>
          </w:p>
          <w:p w14:paraId="21117C41"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JLP(R)S</w:t>
            </w:r>
          </w:p>
          <w:p w14:paraId="36D88B0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MINTS (HTZ)</w:t>
            </w:r>
          </w:p>
          <w:p w14:paraId="2C5A54F9"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MRRFEU</w:t>
            </w:r>
          </w:p>
          <w:p w14:paraId="207AAE99"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 RCZ</w:t>
            </w:r>
          </w:p>
          <w:p w14:paraId="1D88EAC4"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MVEP</w:t>
            </w:r>
          </w:p>
          <w:p w14:paraId="28A32A1C"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stožeri CZ</w:t>
            </w:r>
          </w:p>
          <w:p w14:paraId="169343E6"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VRH</w:t>
            </w:r>
          </w:p>
        </w:tc>
        <w:tc>
          <w:tcPr>
            <w:tcW w:w="813" w:type="pct"/>
            <w:shd w:val="clear" w:color="auto" w:fill="auto"/>
          </w:tcPr>
          <w:p w14:paraId="2AA08C39"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informiranje javnosti</w:t>
            </w:r>
          </w:p>
        </w:tc>
        <w:tc>
          <w:tcPr>
            <w:tcW w:w="1631" w:type="pct"/>
            <w:shd w:val="clear" w:color="auto" w:fill="auto"/>
          </w:tcPr>
          <w:p w14:paraId="6C302CFD"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obavijesti sredstvima javnog priopćavanja: HRT, HINA i mediji na pogođenom području</w:t>
            </w:r>
          </w:p>
          <w:p w14:paraId="0F3ACE4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službena objava podataka o žrtvama</w:t>
            </w:r>
          </w:p>
          <w:p w14:paraId="5E08A16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 daje službene izjave i obavijesti za stanovništvo ukoliko je proglašena katastrofa ili za to ovlašćuje MUP</w:t>
            </w:r>
          </w:p>
          <w:p w14:paraId="0C24F949"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za detaljnije obavješćivanje stanovništva na ugroženom području zadužena su tijela JLP(R)S, uz pomoć i posredovanje  MUP RCZ</w:t>
            </w:r>
          </w:p>
          <w:p w14:paraId="017C2B95"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eastAsia="Arial" w:cs="Times New Roman"/>
                <w:sz w:val="22"/>
                <w:szCs w:val="22"/>
              </w:rPr>
              <w:t>- k</w:t>
            </w:r>
            <w:r w:rsidRPr="00B26092">
              <w:rPr>
                <w:rFonts w:cs="Times New Roman"/>
                <w:sz w:val="22"/>
                <w:szCs w:val="22"/>
              </w:rPr>
              <w:t xml:space="preserve">oordinacija, objedinjavanje i davanje informacija o smještajnim kapacitetima i procjenama popunjenosti </w:t>
            </w:r>
            <w:r w:rsidRPr="00B26092">
              <w:rPr>
                <w:rFonts w:cs="Times New Roman"/>
                <w:sz w:val="22"/>
                <w:szCs w:val="22"/>
              </w:rPr>
              <w:lastRenderedPageBreak/>
              <w:t xml:space="preserve">ugostiteljskih smještajnih objekata, informiranje turista o potencijalnim opasnostima, o mjerama koje se poduzimaju da ih se spriječi i o preporučenim mjerama i postupcima u slučaju velike nesreće,  katastrofe i posebnih okolnosti </w:t>
            </w:r>
          </w:p>
          <w:p w14:paraId="13A0A03D"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izvješćivanje inozemne javnosti o posljedicama i mogućnostima pružanja pomoći</w:t>
            </w:r>
          </w:p>
          <w:p w14:paraId="143004F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izvješćivanje o primopredaji donacija i ostalih oblika pomoći iz inozemstva</w:t>
            </w:r>
          </w:p>
        </w:tc>
        <w:tc>
          <w:tcPr>
            <w:tcW w:w="1202" w:type="pct"/>
            <w:shd w:val="clear" w:color="auto" w:fill="auto"/>
          </w:tcPr>
          <w:p w14:paraId="113BAE5F"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lastRenderedPageBreak/>
              <w:t>- priopćenja za javnost se pripremaju uz stručnu pomoć tijela državne uprave nadležnog za rizik</w:t>
            </w:r>
          </w:p>
        </w:tc>
      </w:tr>
      <w:tr w:rsidR="00612589" w:rsidRPr="00B26092" w14:paraId="142BBC5A" w14:textId="77777777" w:rsidTr="00612589">
        <w:trPr>
          <w:trHeight w:val="147"/>
        </w:trPr>
        <w:tc>
          <w:tcPr>
            <w:cnfStyle w:val="001000000000" w:firstRow="0" w:lastRow="0" w:firstColumn="1" w:lastColumn="0" w:oddVBand="0" w:evenVBand="0" w:oddHBand="0" w:evenHBand="0" w:firstRowFirstColumn="0" w:firstRowLastColumn="0" w:lastRowFirstColumn="0" w:lastRowLastColumn="0"/>
            <w:tcW w:w="586" w:type="pct"/>
            <w:vMerge/>
          </w:tcPr>
          <w:p w14:paraId="5E35AC17" w14:textId="77777777" w:rsidR="00612589" w:rsidRPr="00B26092" w:rsidRDefault="00612589" w:rsidP="009063CC">
            <w:pPr>
              <w:tabs>
                <w:tab w:val="left" w:pos="284"/>
              </w:tabs>
              <w:spacing w:after="0" w:line="240" w:lineRule="auto"/>
              <w:jc w:val="left"/>
              <w:rPr>
                <w:rFonts w:cs="Times New Roman"/>
                <w:sz w:val="22"/>
                <w:szCs w:val="22"/>
              </w:rPr>
            </w:pPr>
          </w:p>
        </w:tc>
        <w:tc>
          <w:tcPr>
            <w:tcW w:w="767" w:type="pct"/>
          </w:tcPr>
          <w:p w14:paraId="4C17E68A"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DIRH</w:t>
            </w:r>
          </w:p>
          <w:p w14:paraId="4BF4237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stožeri CZ</w:t>
            </w:r>
          </w:p>
        </w:tc>
        <w:tc>
          <w:tcPr>
            <w:tcW w:w="813" w:type="pct"/>
          </w:tcPr>
          <w:p w14:paraId="70012BD9"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xml:space="preserve">- koordiniranje zbrinjavanja životinja </w:t>
            </w:r>
          </w:p>
        </w:tc>
        <w:tc>
          <w:tcPr>
            <w:tcW w:w="1631" w:type="pct"/>
          </w:tcPr>
          <w:p w14:paraId="77FC16B2"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xml:space="preserve">- koordinira zbrinjavanje životinja s područja pogođenih nepogodama, kao i zbrinjavanje uginulih životinja u svrhu sprječavanja nastanka i širenja bolesti životinja </w:t>
            </w:r>
          </w:p>
        </w:tc>
        <w:tc>
          <w:tcPr>
            <w:tcW w:w="1202" w:type="pct"/>
          </w:tcPr>
          <w:p w14:paraId="1CFF960A"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xml:space="preserve">- suradnja s MP, HAPIH (podjela hrane za životinje), MUP, JLP(R)S i drugim </w:t>
            </w:r>
            <w:r w:rsidRPr="00B26092">
              <w:rPr>
                <w:rFonts w:cs="Times New Roman"/>
                <w:sz w:val="22"/>
                <w:szCs w:val="22"/>
              </w:rPr>
              <w:t>tijelima državne uprave</w:t>
            </w:r>
            <w:r w:rsidRPr="00B26092">
              <w:rPr>
                <w:rFonts w:eastAsia="Arial" w:cs="Times New Roman"/>
                <w:sz w:val="22"/>
                <w:szCs w:val="22"/>
              </w:rPr>
              <w:t xml:space="preserve"> i specifičnim pravnim osobama </w:t>
            </w:r>
          </w:p>
        </w:tc>
      </w:tr>
      <w:tr w:rsidR="00612589" w:rsidRPr="00B26092" w14:paraId="75925DF0" w14:textId="77777777" w:rsidTr="00E01361">
        <w:trPr>
          <w:cnfStyle w:val="000000100000" w:firstRow="0" w:lastRow="0" w:firstColumn="0" w:lastColumn="0" w:oddVBand="0" w:evenVBand="0" w:oddHBand="1" w:evenHBand="0"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586" w:type="pct"/>
            <w:shd w:val="clear" w:color="auto" w:fill="auto"/>
          </w:tcPr>
          <w:p w14:paraId="6CE57D71" w14:textId="77777777" w:rsidR="00612589" w:rsidRPr="00B26092" w:rsidRDefault="00612589" w:rsidP="009063CC">
            <w:pPr>
              <w:tabs>
                <w:tab w:val="left" w:pos="284"/>
              </w:tabs>
              <w:spacing w:after="0" w:line="240" w:lineRule="auto"/>
              <w:jc w:val="left"/>
              <w:rPr>
                <w:rFonts w:cs="Times New Roman"/>
                <w:sz w:val="22"/>
                <w:szCs w:val="22"/>
              </w:rPr>
            </w:pPr>
          </w:p>
        </w:tc>
        <w:tc>
          <w:tcPr>
            <w:tcW w:w="767" w:type="pct"/>
            <w:shd w:val="clear" w:color="auto" w:fill="auto"/>
          </w:tcPr>
          <w:p w14:paraId="3B0A5375"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DIRH</w:t>
            </w:r>
          </w:p>
          <w:p w14:paraId="16308FA4"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HCK</w:t>
            </w:r>
          </w:p>
          <w:p w14:paraId="60033BC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JLP(R)S</w:t>
            </w:r>
          </w:p>
          <w:p w14:paraId="771919C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MIZ</w:t>
            </w:r>
          </w:p>
          <w:p w14:paraId="18FEFB5B"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w:t>
            </w:r>
          </w:p>
          <w:p w14:paraId="08FD828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pravne osobe od interesa za SCZ</w:t>
            </w:r>
          </w:p>
          <w:p w14:paraId="0085AF9E"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stožeri CZ</w:t>
            </w:r>
          </w:p>
        </w:tc>
        <w:tc>
          <w:tcPr>
            <w:tcW w:w="813" w:type="pct"/>
            <w:shd w:val="clear" w:color="auto" w:fill="auto"/>
          </w:tcPr>
          <w:p w14:paraId="23AEFED1"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organizacija humane asanacije i identifikacije poginulih</w:t>
            </w:r>
          </w:p>
        </w:tc>
        <w:tc>
          <w:tcPr>
            <w:tcW w:w="1631" w:type="pct"/>
            <w:shd w:val="clear" w:color="auto" w:fill="auto"/>
          </w:tcPr>
          <w:p w14:paraId="0B72572C"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provođenje identifikacije poginulih</w:t>
            </w:r>
          </w:p>
          <w:p w14:paraId="3C86D74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sanitarni nadzor nad ukapanjem mrtvih</w:t>
            </w:r>
          </w:p>
          <w:p w14:paraId="1BFDF8BB"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osiguranje prostora za prikupljanje poginulih</w:t>
            </w:r>
          </w:p>
          <w:p w14:paraId="793BDA9F"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organizacija i provođenje psihosocijalne podrške za osobe koje idu na identifikaciju poginulih</w:t>
            </w:r>
          </w:p>
        </w:tc>
        <w:tc>
          <w:tcPr>
            <w:tcW w:w="1202" w:type="pct"/>
            <w:shd w:val="clear" w:color="auto" w:fill="auto"/>
          </w:tcPr>
          <w:p w14:paraId="083F0AE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p>
        </w:tc>
      </w:tr>
      <w:tr w:rsidR="00612589" w:rsidRPr="00B26092" w14:paraId="25D7B1B5" w14:textId="77777777" w:rsidTr="00612589">
        <w:trPr>
          <w:trHeight w:val="1"/>
        </w:trPr>
        <w:tc>
          <w:tcPr>
            <w:cnfStyle w:val="001000000000" w:firstRow="0" w:lastRow="0" w:firstColumn="1" w:lastColumn="0" w:oddVBand="0" w:evenVBand="0" w:oddHBand="0" w:evenHBand="0" w:firstRowFirstColumn="0" w:firstRowLastColumn="0" w:lastRowFirstColumn="0" w:lastRowLastColumn="0"/>
            <w:tcW w:w="586" w:type="pct"/>
          </w:tcPr>
          <w:p w14:paraId="0B2AC377" w14:textId="77777777" w:rsidR="00612589" w:rsidRPr="00B26092" w:rsidRDefault="00612589" w:rsidP="009063CC">
            <w:pPr>
              <w:tabs>
                <w:tab w:val="left" w:pos="284"/>
              </w:tabs>
              <w:spacing w:after="0" w:line="240" w:lineRule="auto"/>
              <w:jc w:val="left"/>
              <w:rPr>
                <w:rFonts w:cs="Times New Roman"/>
                <w:sz w:val="22"/>
                <w:szCs w:val="22"/>
              </w:rPr>
            </w:pPr>
            <w:r w:rsidRPr="00B26092">
              <w:rPr>
                <w:rFonts w:eastAsia="Arial" w:cs="Times New Roman"/>
                <w:sz w:val="22"/>
                <w:szCs w:val="22"/>
              </w:rPr>
              <w:t>VRH</w:t>
            </w:r>
          </w:p>
        </w:tc>
        <w:tc>
          <w:tcPr>
            <w:tcW w:w="767" w:type="pct"/>
          </w:tcPr>
          <w:p w14:paraId="029968B4"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 CZ RH</w:t>
            </w:r>
          </w:p>
          <w:p w14:paraId="525264E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sudionici u SCZ</w:t>
            </w:r>
          </w:p>
        </w:tc>
        <w:tc>
          <w:tcPr>
            <w:tcW w:w="813" w:type="pct"/>
          </w:tcPr>
          <w:p w14:paraId="3DF5F5DF"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rukovođenje u slučaju proglašenja katastrofe </w:t>
            </w:r>
          </w:p>
        </w:tc>
        <w:tc>
          <w:tcPr>
            <w:tcW w:w="1631" w:type="pct"/>
          </w:tcPr>
          <w:p w14:paraId="1FE63179"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rukovodi djelovanjem sudionika u SCZ u katastrofama uz potporu Stožera CZ RH</w:t>
            </w:r>
          </w:p>
          <w:p w14:paraId="5D04B10B"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kada se proglasi katastrofa, rukovođenje radom Stožera CZ RH preuzima predsjednik VRH ili, po ovlaštenju predsjednika VRH, član VRH ili načelnik Stožera CZ RH</w:t>
            </w:r>
          </w:p>
        </w:tc>
        <w:tc>
          <w:tcPr>
            <w:tcW w:w="1202" w:type="pct"/>
          </w:tcPr>
          <w:p w14:paraId="1808D4C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 na prijedlog čelnika tijela nadležnog za poslove civilne zaštite odlukama proglašava katastrofu kao i prestanak provođenja mjera i aktivnosti u SCZ u otklanjanju posljedica katastrofa</w:t>
            </w:r>
          </w:p>
        </w:tc>
      </w:tr>
    </w:tbl>
    <w:p w14:paraId="33035C47" w14:textId="77777777" w:rsidR="00612589" w:rsidRPr="00B26092" w:rsidRDefault="00612589">
      <w:pPr>
        <w:rPr>
          <w:b/>
          <w:bCs/>
          <w:color w:val="2F5496" w:themeColor="accent1" w:themeShade="BF"/>
        </w:rPr>
      </w:pPr>
    </w:p>
    <w:p w14:paraId="6D4492E8" w14:textId="77777777" w:rsidR="00612589" w:rsidRPr="00B26092" w:rsidRDefault="00612589">
      <w:pPr>
        <w:rPr>
          <w:b/>
          <w:bCs/>
          <w:color w:val="2F5496" w:themeColor="accent1" w:themeShade="BF"/>
        </w:rPr>
      </w:pPr>
    </w:p>
    <w:p w14:paraId="4DF180BA" w14:textId="77777777" w:rsidR="00612589" w:rsidRPr="00B26092" w:rsidRDefault="00612589">
      <w:pPr>
        <w:rPr>
          <w:b/>
          <w:bCs/>
          <w:color w:val="2F5496" w:themeColor="accent1" w:themeShade="BF"/>
        </w:rPr>
      </w:pPr>
    </w:p>
    <w:p w14:paraId="51E45276" w14:textId="0A8EB19C" w:rsidR="004B60B8" w:rsidRPr="00B26092" w:rsidRDefault="004B60B8" w:rsidP="00BF282F">
      <w:pPr>
        <w:pStyle w:val="Naslov2"/>
      </w:pPr>
      <w:bookmarkStart w:id="14" w:name="_Toc173836726"/>
      <w:r w:rsidRPr="00B26092">
        <w:lastRenderedPageBreak/>
        <w:t>2.</w:t>
      </w:r>
      <w:r w:rsidR="00612589" w:rsidRPr="00B26092">
        <w:t>4. EPIDEMIJE I PANDEMIJE</w:t>
      </w:r>
      <w:bookmarkEnd w:id="14"/>
    </w:p>
    <w:p w14:paraId="2B954551" w14:textId="107705A3" w:rsidR="00612589" w:rsidRPr="00B26092" w:rsidRDefault="004B60B8" w:rsidP="00BF282F">
      <w:pPr>
        <w:pStyle w:val="Naslov3"/>
      </w:pPr>
      <w:bookmarkStart w:id="15" w:name="_Toc173836727"/>
      <w:r w:rsidRPr="00B26092">
        <w:t>2.4.1. Mjere i aktivnosti civilne zaštite za epidemije i pandemije</w:t>
      </w:r>
      <w:bookmarkEnd w:id="15"/>
    </w:p>
    <w:p w14:paraId="7704880A" w14:textId="77777777" w:rsidR="009063CC" w:rsidRPr="00B26092" w:rsidRDefault="009063CC" w:rsidP="009063CC">
      <w:pPr>
        <w:spacing w:after="0"/>
        <w:rPr>
          <w:b/>
          <w:bCs/>
          <w:u w:val="single"/>
        </w:rPr>
      </w:pPr>
    </w:p>
    <w:p w14:paraId="189100EE" w14:textId="77777777" w:rsidR="00612589" w:rsidRPr="00B26092" w:rsidRDefault="00612589" w:rsidP="009063CC">
      <w:pPr>
        <w:spacing w:after="0"/>
        <w:rPr>
          <w:b/>
          <w:bCs/>
          <w:color w:val="2F5496" w:themeColor="accent1" w:themeShade="BF"/>
          <w:sz w:val="22"/>
        </w:rPr>
      </w:pPr>
      <w:r w:rsidRPr="00B26092">
        <w:rPr>
          <w:b/>
          <w:bCs/>
          <w:color w:val="2F5496" w:themeColor="accent1" w:themeShade="BF"/>
          <w:sz w:val="22"/>
        </w:rPr>
        <w:t>RANO UPOZORAVANJE</w:t>
      </w:r>
    </w:p>
    <w:p w14:paraId="7DB14ED7" w14:textId="77777777" w:rsidR="009063CC" w:rsidRPr="00B26092" w:rsidRDefault="009063CC" w:rsidP="009063CC">
      <w:pPr>
        <w:spacing w:after="0"/>
        <w:rPr>
          <w:b/>
          <w:bCs/>
          <w:color w:val="2F5496" w:themeColor="accent1" w:themeShade="BF"/>
        </w:rPr>
      </w:pPr>
    </w:p>
    <w:p w14:paraId="0C69D676" w14:textId="0C257361" w:rsidR="00612589" w:rsidRPr="00B26092" w:rsidRDefault="00612589" w:rsidP="00254CAB">
      <w:pPr>
        <w:pStyle w:val="TABLICE"/>
      </w:pPr>
      <w:r w:rsidRPr="00B26092">
        <w:t xml:space="preserve">Tablica </w:t>
      </w:r>
      <w:r w:rsidR="00254CAB" w:rsidRPr="00B26092">
        <w:t xml:space="preserve">11. </w:t>
      </w:r>
      <w:r w:rsidRPr="00B26092">
        <w:t>Pregled nositelja i korisnika aktivnosti ranog upozoravanja u slučaju epidemije i pandemije</w:t>
      </w:r>
    </w:p>
    <w:tbl>
      <w:tblPr>
        <w:tblStyle w:val="Tablicareetke4-isticanje613"/>
        <w:tblW w:w="5000" w:type="pct"/>
        <w:tblLook w:val="04A0" w:firstRow="1" w:lastRow="0" w:firstColumn="1" w:lastColumn="0" w:noHBand="0" w:noVBand="1"/>
      </w:tblPr>
      <w:tblGrid>
        <w:gridCol w:w="937"/>
        <w:gridCol w:w="2005"/>
        <w:gridCol w:w="1994"/>
        <w:gridCol w:w="2419"/>
        <w:gridCol w:w="1707"/>
      </w:tblGrid>
      <w:tr w:rsidR="005B6E87" w:rsidRPr="00B26092" w14:paraId="74A2D07F" w14:textId="77777777" w:rsidTr="00612589">
        <w:trPr>
          <w:cnfStyle w:val="100000000000" w:firstRow="1" w:lastRow="0" w:firstColumn="0" w:lastColumn="0" w:oddVBand="0" w:evenVBand="0" w:oddHBand="0"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498" w:type="pct"/>
          </w:tcPr>
          <w:p w14:paraId="5355188D" w14:textId="77777777" w:rsidR="00612589" w:rsidRPr="00B26092" w:rsidRDefault="00612589" w:rsidP="009063CC">
            <w:pPr>
              <w:tabs>
                <w:tab w:val="left" w:pos="284"/>
              </w:tabs>
              <w:spacing w:after="0" w:line="240" w:lineRule="auto"/>
              <w:jc w:val="center"/>
              <w:rPr>
                <w:rFonts w:cs="Times New Roman"/>
                <w:sz w:val="22"/>
                <w:szCs w:val="22"/>
              </w:rPr>
            </w:pPr>
            <w:r w:rsidRPr="00B26092">
              <w:rPr>
                <w:rFonts w:eastAsia="Arial" w:cs="Times New Roman"/>
                <w:sz w:val="22"/>
                <w:szCs w:val="22"/>
                <w:lang w:eastAsia="hr-HR"/>
              </w:rPr>
              <w:t xml:space="preserve">Nositelj </w:t>
            </w:r>
          </w:p>
        </w:tc>
        <w:tc>
          <w:tcPr>
            <w:tcW w:w="1111" w:type="pct"/>
          </w:tcPr>
          <w:p w14:paraId="029BAF18"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 xml:space="preserve">Izvor upozoravanja </w:t>
            </w:r>
          </w:p>
        </w:tc>
        <w:tc>
          <w:tcPr>
            <w:tcW w:w="1105" w:type="pct"/>
          </w:tcPr>
          <w:p w14:paraId="2998E557"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Mjere i aktivnosti civilne zaštite</w:t>
            </w:r>
          </w:p>
        </w:tc>
        <w:tc>
          <w:tcPr>
            <w:tcW w:w="1339" w:type="pct"/>
          </w:tcPr>
          <w:p w14:paraId="69A3083B"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 xml:space="preserve">Korisnici upozoravanja </w:t>
            </w:r>
          </w:p>
        </w:tc>
        <w:tc>
          <w:tcPr>
            <w:tcW w:w="946" w:type="pct"/>
          </w:tcPr>
          <w:p w14:paraId="2E7FB72C"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lang w:eastAsia="hr-HR"/>
              </w:rPr>
              <w:t>Napomena</w:t>
            </w:r>
          </w:p>
        </w:tc>
      </w:tr>
      <w:tr w:rsidR="00612589" w:rsidRPr="00B26092" w14:paraId="4339BD42" w14:textId="77777777" w:rsidTr="00E01361">
        <w:trPr>
          <w:trHeight w:val="1"/>
        </w:trPr>
        <w:tc>
          <w:tcPr>
            <w:cnfStyle w:val="001000000000" w:firstRow="0" w:lastRow="0" w:firstColumn="1" w:lastColumn="0" w:oddVBand="0" w:evenVBand="0" w:oddHBand="0" w:evenHBand="0" w:firstRowFirstColumn="0" w:firstRowLastColumn="0" w:lastRowFirstColumn="0" w:lastRowLastColumn="0"/>
            <w:tcW w:w="498" w:type="pct"/>
            <w:shd w:val="clear" w:color="auto" w:fill="auto"/>
          </w:tcPr>
          <w:p w14:paraId="25259D36" w14:textId="77777777" w:rsidR="00612589" w:rsidRPr="00B26092" w:rsidRDefault="00612589" w:rsidP="009063CC">
            <w:pPr>
              <w:tabs>
                <w:tab w:val="left" w:pos="284"/>
              </w:tabs>
              <w:spacing w:after="0" w:line="240" w:lineRule="auto"/>
              <w:jc w:val="left"/>
              <w:rPr>
                <w:rFonts w:eastAsia="Arial" w:cs="Times New Roman"/>
                <w:sz w:val="22"/>
                <w:szCs w:val="22"/>
              </w:rPr>
            </w:pPr>
            <w:r w:rsidRPr="00B26092">
              <w:rPr>
                <w:rFonts w:eastAsia="Arial" w:cs="Times New Roman"/>
                <w:sz w:val="22"/>
                <w:szCs w:val="22"/>
                <w:lang w:eastAsia="hr-HR"/>
              </w:rPr>
              <w:t>MIZ</w:t>
            </w:r>
          </w:p>
        </w:tc>
        <w:tc>
          <w:tcPr>
            <w:tcW w:w="1111" w:type="pct"/>
            <w:shd w:val="clear" w:color="auto" w:fill="auto"/>
          </w:tcPr>
          <w:p w14:paraId="2F0CEADF"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MIZ </w:t>
            </w:r>
          </w:p>
          <w:p w14:paraId="1D9B4714"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očevici</w:t>
            </w:r>
          </w:p>
          <w:p w14:paraId="69028A7A"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SZO</w:t>
            </w:r>
          </w:p>
          <w:p w14:paraId="21875DB6"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p>
        </w:tc>
        <w:tc>
          <w:tcPr>
            <w:tcW w:w="1105" w:type="pct"/>
            <w:shd w:val="clear" w:color="auto" w:fill="auto"/>
          </w:tcPr>
          <w:p w14:paraId="6122DE77"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ministar zdravstva na prijedlog HZJZ posebnom odlukom proglašava opasnost od epidemije zarazne  bolesti te određuje zaraženo odnosno ugroženo područje</w:t>
            </w:r>
          </w:p>
          <w:p w14:paraId="11BD62C9"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dostavljanje podataka o posljedicama epidemije i pandemije</w:t>
            </w:r>
          </w:p>
          <w:p w14:paraId="29836D8C"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p>
          <w:p w14:paraId="320E5400"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p>
        </w:tc>
        <w:tc>
          <w:tcPr>
            <w:tcW w:w="1339" w:type="pct"/>
            <w:shd w:val="clear" w:color="auto" w:fill="auto"/>
          </w:tcPr>
          <w:p w14:paraId="6AB94A0E"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DIRH  </w:t>
            </w:r>
          </w:p>
          <w:p w14:paraId="615AF4EB"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HZJZ</w:t>
            </w:r>
          </w:p>
          <w:p w14:paraId="7972C28B"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KS MIZ</w:t>
            </w:r>
          </w:p>
          <w:p w14:paraId="429E534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mediji i društvene mreže</w:t>
            </w:r>
          </w:p>
          <w:p w14:paraId="4EED52CF"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MINTS (HTZ)</w:t>
            </w:r>
          </w:p>
          <w:p w14:paraId="018EB9C0"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 RCZ</w:t>
            </w:r>
          </w:p>
          <w:p w14:paraId="5B78B977"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MORH/OSRH</w:t>
            </w:r>
          </w:p>
          <w:p w14:paraId="416FE55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stanovništvo</w:t>
            </w:r>
          </w:p>
          <w:p w14:paraId="7CBE4179"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w:t>
            </w:r>
          </w:p>
          <w:p w14:paraId="29E2BD5D"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zdravstvene ustanove</w:t>
            </w:r>
          </w:p>
          <w:p w14:paraId="7A875CBE"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županijski zavodi za javno zdravstvo</w:t>
            </w:r>
          </w:p>
          <w:p w14:paraId="35FDDB90"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lang w:eastAsia="hr-HR"/>
              </w:rPr>
              <w:t>- žurne službe</w:t>
            </w:r>
          </w:p>
        </w:tc>
        <w:tc>
          <w:tcPr>
            <w:tcW w:w="946" w:type="pct"/>
            <w:shd w:val="clear" w:color="auto" w:fill="auto"/>
          </w:tcPr>
          <w:p w14:paraId="66DCE493"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epidemiološka pripravnost HZJZ 24/7 - Služba za epidemiologiju zaraznih bolesti: kontaktna točka za Međunarodne zdravstvene propise - IHR pri SZO i kontaktna točka za Sustav ranog uzbunjivanja i odgovora- EWRS EK</w:t>
            </w:r>
          </w:p>
        </w:tc>
      </w:tr>
    </w:tbl>
    <w:p w14:paraId="40D75E23" w14:textId="77777777" w:rsidR="00612589" w:rsidRPr="00B26092" w:rsidRDefault="00612589">
      <w:pPr>
        <w:rPr>
          <w:b/>
          <w:bCs/>
          <w:color w:val="2F5496" w:themeColor="accent1" w:themeShade="BF"/>
        </w:rPr>
      </w:pPr>
    </w:p>
    <w:p w14:paraId="68A89A05" w14:textId="226DB045" w:rsidR="00612589" w:rsidRPr="00B26092" w:rsidRDefault="00612589" w:rsidP="009063CC">
      <w:pPr>
        <w:rPr>
          <w:b/>
          <w:bCs/>
          <w:color w:val="2F5496" w:themeColor="accent1" w:themeShade="BF"/>
          <w:sz w:val="22"/>
        </w:rPr>
      </w:pPr>
      <w:r w:rsidRPr="00B26092">
        <w:rPr>
          <w:b/>
          <w:bCs/>
          <w:color w:val="2F5496" w:themeColor="accent1" w:themeShade="BF"/>
          <w:sz w:val="22"/>
        </w:rPr>
        <w:t>PRIPRAVNOST</w:t>
      </w:r>
    </w:p>
    <w:p w14:paraId="650E7D4A" w14:textId="0647F90E" w:rsidR="00612589" w:rsidRPr="00B26092" w:rsidRDefault="00612589" w:rsidP="00254CAB">
      <w:pPr>
        <w:pStyle w:val="TABLICE"/>
      </w:pPr>
      <w:r w:rsidRPr="00B26092">
        <w:t>Tablica</w:t>
      </w:r>
      <w:r w:rsidR="00254CAB" w:rsidRPr="00B26092">
        <w:t xml:space="preserve"> 12. </w:t>
      </w:r>
      <w:r w:rsidRPr="00B26092">
        <w:t>Pregled nositelja, sudionika i postupaka pripravnosti u slučaju epidemije i pandemije</w:t>
      </w:r>
    </w:p>
    <w:tbl>
      <w:tblPr>
        <w:tblStyle w:val="Tablicareetke4-isticanje423"/>
        <w:tblW w:w="0" w:type="auto"/>
        <w:tblLook w:val="04A0" w:firstRow="1" w:lastRow="0" w:firstColumn="1" w:lastColumn="0" w:noHBand="0" w:noVBand="1"/>
      </w:tblPr>
      <w:tblGrid>
        <w:gridCol w:w="937"/>
        <w:gridCol w:w="1373"/>
        <w:gridCol w:w="2701"/>
        <w:gridCol w:w="1783"/>
        <w:gridCol w:w="2268"/>
      </w:tblGrid>
      <w:tr w:rsidR="00612589" w:rsidRPr="00B26092" w14:paraId="7D1BEF61" w14:textId="77777777" w:rsidTr="00612589">
        <w:trPr>
          <w:cnfStyle w:val="100000000000" w:firstRow="1" w:lastRow="0" w:firstColumn="0" w:lastColumn="0" w:oddVBand="0" w:evenVBand="0" w:oddHBand="0"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0" w:type="auto"/>
          </w:tcPr>
          <w:p w14:paraId="77E9772A" w14:textId="77777777" w:rsidR="00612589" w:rsidRPr="00B26092" w:rsidRDefault="00612589" w:rsidP="009063CC">
            <w:pPr>
              <w:tabs>
                <w:tab w:val="left" w:pos="284"/>
              </w:tabs>
              <w:spacing w:after="0" w:line="240" w:lineRule="auto"/>
              <w:jc w:val="center"/>
              <w:rPr>
                <w:rFonts w:cs="Times New Roman"/>
                <w:sz w:val="22"/>
                <w:szCs w:val="22"/>
              </w:rPr>
            </w:pPr>
            <w:r w:rsidRPr="00B26092">
              <w:rPr>
                <w:rFonts w:eastAsia="Arial" w:cs="Times New Roman"/>
                <w:sz w:val="22"/>
                <w:szCs w:val="22"/>
              </w:rPr>
              <w:t>Nositelj</w:t>
            </w:r>
          </w:p>
        </w:tc>
        <w:tc>
          <w:tcPr>
            <w:tcW w:w="1510" w:type="dxa"/>
          </w:tcPr>
          <w:p w14:paraId="528D8D0E"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Sudionici  </w:t>
            </w:r>
          </w:p>
        </w:tc>
        <w:tc>
          <w:tcPr>
            <w:tcW w:w="3370" w:type="dxa"/>
          </w:tcPr>
          <w:p w14:paraId="1B69233C"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Mjere i aktivnosti </w:t>
            </w:r>
          </w:p>
          <w:p w14:paraId="2B7983C6"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civilne zaštite</w:t>
            </w:r>
          </w:p>
        </w:tc>
        <w:tc>
          <w:tcPr>
            <w:tcW w:w="2065" w:type="dxa"/>
          </w:tcPr>
          <w:p w14:paraId="6FC107A3"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Aktiviranje pripravnosti</w:t>
            </w:r>
          </w:p>
        </w:tc>
        <w:tc>
          <w:tcPr>
            <w:tcW w:w="0" w:type="auto"/>
          </w:tcPr>
          <w:p w14:paraId="5B4EE7B5"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Napomena</w:t>
            </w:r>
          </w:p>
        </w:tc>
      </w:tr>
      <w:tr w:rsidR="00612589" w:rsidRPr="00B26092" w14:paraId="14A90A82" w14:textId="77777777" w:rsidTr="00E01361">
        <w:trPr>
          <w:cnfStyle w:val="000000100000" w:firstRow="0" w:lastRow="0" w:firstColumn="0" w:lastColumn="0" w:oddVBand="0" w:evenVBand="0" w:oddHBand="1" w:evenHBand="0" w:firstRowFirstColumn="0" w:firstRowLastColumn="0" w:lastRowFirstColumn="0" w:lastRowLastColumn="0"/>
          <w:trHeight w:val="838"/>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auto"/>
          </w:tcPr>
          <w:p w14:paraId="33BB5A45" w14:textId="77777777" w:rsidR="00612589" w:rsidRPr="00B26092" w:rsidRDefault="00612589" w:rsidP="009063CC">
            <w:pPr>
              <w:tabs>
                <w:tab w:val="left" w:pos="284"/>
              </w:tabs>
              <w:spacing w:after="0" w:line="240" w:lineRule="auto"/>
              <w:jc w:val="left"/>
              <w:rPr>
                <w:rFonts w:cs="Times New Roman"/>
                <w:sz w:val="22"/>
                <w:szCs w:val="22"/>
              </w:rPr>
            </w:pPr>
            <w:r w:rsidRPr="00B26092">
              <w:rPr>
                <w:rFonts w:cs="Times New Roman"/>
                <w:sz w:val="22"/>
                <w:szCs w:val="22"/>
              </w:rPr>
              <w:t>MUP</w:t>
            </w:r>
          </w:p>
        </w:tc>
        <w:tc>
          <w:tcPr>
            <w:tcW w:w="1510" w:type="dxa"/>
            <w:shd w:val="clear" w:color="auto" w:fill="auto"/>
          </w:tcPr>
          <w:p w14:paraId="3582D0A0"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w:t>
            </w:r>
          </w:p>
          <w:p w14:paraId="768A4F81"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HZHM</w:t>
            </w:r>
          </w:p>
        </w:tc>
        <w:tc>
          <w:tcPr>
            <w:tcW w:w="3370" w:type="dxa"/>
            <w:shd w:val="clear" w:color="auto" w:fill="auto"/>
          </w:tcPr>
          <w:p w14:paraId="33190FB6"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organizacija i koordinacija timova HMS te zbrinjavanje oboljelih osoba.</w:t>
            </w:r>
          </w:p>
        </w:tc>
        <w:tc>
          <w:tcPr>
            <w:tcW w:w="2065" w:type="dxa"/>
            <w:shd w:val="clear" w:color="auto" w:fill="auto"/>
          </w:tcPr>
          <w:p w14:paraId="637C78BB"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ODMAH nakon prvih dojava.</w:t>
            </w:r>
          </w:p>
        </w:tc>
        <w:tc>
          <w:tcPr>
            <w:tcW w:w="0" w:type="auto"/>
            <w:shd w:val="clear" w:color="auto" w:fill="auto"/>
          </w:tcPr>
          <w:p w14:paraId="39307FF1"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Medicinska prijavno-dojavna jedinica zaprima pozive 24/7</w:t>
            </w:r>
          </w:p>
        </w:tc>
      </w:tr>
      <w:tr w:rsidR="00612589" w:rsidRPr="00B26092" w14:paraId="0E8CBB45" w14:textId="77777777" w:rsidTr="00E01361">
        <w:trPr>
          <w:trHeight w:val="1"/>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3404DB6B" w14:textId="77777777" w:rsidR="00612589" w:rsidRPr="00B26092" w:rsidRDefault="00612589" w:rsidP="009063CC">
            <w:pPr>
              <w:tabs>
                <w:tab w:val="left" w:pos="284"/>
              </w:tabs>
              <w:spacing w:after="0" w:line="240" w:lineRule="auto"/>
              <w:jc w:val="left"/>
              <w:rPr>
                <w:rFonts w:cs="Times New Roman"/>
                <w:sz w:val="22"/>
                <w:szCs w:val="22"/>
              </w:rPr>
            </w:pPr>
          </w:p>
        </w:tc>
        <w:tc>
          <w:tcPr>
            <w:tcW w:w="1510" w:type="dxa"/>
            <w:shd w:val="clear" w:color="auto" w:fill="auto"/>
          </w:tcPr>
          <w:p w14:paraId="39626892"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HZJZ</w:t>
            </w:r>
          </w:p>
        </w:tc>
        <w:tc>
          <w:tcPr>
            <w:tcW w:w="3370" w:type="dxa"/>
            <w:shd w:val="clear" w:color="auto" w:fill="auto"/>
          </w:tcPr>
          <w:p w14:paraId="0F527492"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epidemiološka pripravnost 24/7</w:t>
            </w:r>
          </w:p>
        </w:tc>
        <w:tc>
          <w:tcPr>
            <w:tcW w:w="2065" w:type="dxa"/>
            <w:shd w:val="clear" w:color="auto" w:fill="auto"/>
          </w:tcPr>
          <w:p w14:paraId="694EBC1C"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ODMAH i 24/7</w:t>
            </w:r>
          </w:p>
        </w:tc>
        <w:tc>
          <w:tcPr>
            <w:tcW w:w="0" w:type="auto"/>
            <w:shd w:val="clear" w:color="auto" w:fill="auto"/>
          </w:tcPr>
          <w:p w14:paraId="0C936B6C"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Služba za epidemiologiju zaraznih bolesti: IHR kontaktna točka pri SZO i kontaktna točka EWRS (EK)</w:t>
            </w:r>
          </w:p>
        </w:tc>
      </w:tr>
      <w:tr w:rsidR="00612589" w:rsidRPr="00B26092" w14:paraId="44FF23F3" w14:textId="77777777" w:rsidTr="00E01361">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47F8FFE9" w14:textId="77777777" w:rsidR="00612589" w:rsidRPr="00B26092" w:rsidRDefault="00612589" w:rsidP="009063CC">
            <w:pPr>
              <w:tabs>
                <w:tab w:val="left" w:pos="284"/>
              </w:tabs>
              <w:spacing w:after="120" w:line="240" w:lineRule="auto"/>
              <w:jc w:val="left"/>
              <w:rPr>
                <w:rFonts w:cs="Times New Roman"/>
                <w:sz w:val="22"/>
                <w:szCs w:val="22"/>
              </w:rPr>
            </w:pPr>
          </w:p>
        </w:tc>
        <w:tc>
          <w:tcPr>
            <w:tcW w:w="1510" w:type="dxa"/>
            <w:shd w:val="clear" w:color="auto" w:fill="auto"/>
          </w:tcPr>
          <w:p w14:paraId="367E702D"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JLP(R)S</w:t>
            </w:r>
          </w:p>
        </w:tc>
        <w:tc>
          <w:tcPr>
            <w:tcW w:w="3370" w:type="dxa"/>
            <w:shd w:val="clear" w:color="auto" w:fill="auto"/>
          </w:tcPr>
          <w:p w14:paraId="2BA242B8"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aktiviraju stožere CZ</w:t>
            </w:r>
          </w:p>
          <w:p w14:paraId="0AE6548E"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informiranje javnosti</w:t>
            </w:r>
          </w:p>
        </w:tc>
        <w:tc>
          <w:tcPr>
            <w:tcW w:w="2065" w:type="dxa"/>
            <w:shd w:val="clear" w:color="auto" w:fill="auto"/>
          </w:tcPr>
          <w:p w14:paraId="4146788B"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ODMAH</w:t>
            </w:r>
          </w:p>
        </w:tc>
        <w:tc>
          <w:tcPr>
            <w:tcW w:w="0" w:type="auto"/>
            <w:shd w:val="clear" w:color="auto" w:fill="auto"/>
          </w:tcPr>
          <w:p w14:paraId="478B45BC"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r>
      <w:tr w:rsidR="00612589" w:rsidRPr="00B26092" w14:paraId="0E45B255" w14:textId="77777777" w:rsidTr="004746F4">
        <w:trPr>
          <w:trHeight w:val="1"/>
        </w:trPr>
        <w:tc>
          <w:tcPr>
            <w:cnfStyle w:val="001000000000" w:firstRow="0" w:lastRow="0" w:firstColumn="1" w:lastColumn="0" w:oddVBand="0" w:evenVBand="0" w:oddHBand="0" w:evenHBand="0" w:firstRowFirstColumn="0" w:firstRowLastColumn="0" w:lastRowFirstColumn="0" w:lastRowLastColumn="0"/>
            <w:tcW w:w="0" w:type="auto"/>
            <w:vMerge/>
          </w:tcPr>
          <w:p w14:paraId="0B12F547" w14:textId="77777777" w:rsidR="00612589" w:rsidRPr="00B26092" w:rsidRDefault="00612589" w:rsidP="009063CC">
            <w:pPr>
              <w:tabs>
                <w:tab w:val="left" w:pos="284"/>
              </w:tabs>
              <w:spacing w:after="120" w:line="240" w:lineRule="auto"/>
              <w:jc w:val="left"/>
              <w:rPr>
                <w:rFonts w:cs="Times New Roman"/>
                <w:sz w:val="22"/>
                <w:szCs w:val="22"/>
              </w:rPr>
            </w:pPr>
          </w:p>
        </w:tc>
        <w:tc>
          <w:tcPr>
            <w:tcW w:w="1510" w:type="dxa"/>
          </w:tcPr>
          <w:p w14:paraId="715849A8"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DIRH (sanitarna inspekcija)</w:t>
            </w:r>
          </w:p>
          <w:p w14:paraId="630E99F4"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 KS MIZ </w:t>
            </w:r>
          </w:p>
        </w:tc>
        <w:tc>
          <w:tcPr>
            <w:tcW w:w="3370" w:type="dxa"/>
          </w:tcPr>
          <w:p w14:paraId="42352372"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cs="Times New Roman"/>
                <w:sz w:val="22"/>
                <w:szCs w:val="22"/>
              </w:rPr>
              <w:t xml:space="preserve">- provođenje kontrole nad sigurnosnim mjerama za zaštitu pučanstva od zaraznih bolesti u skladu s odredbama </w:t>
            </w:r>
            <w:hyperlink w:anchor="_Pregled_korištenih_propisa" w:history="1">
              <w:r w:rsidRPr="00B26092">
                <w:rPr>
                  <w:rFonts w:cs="Times New Roman"/>
                  <w:sz w:val="22"/>
                  <w:szCs w:val="22"/>
                  <w:u w:val="single"/>
                </w:rPr>
                <w:t>Zakona o zaštiti pučanstva od zaraznih bolesti</w:t>
              </w:r>
            </w:hyperlink>
            <w:r w:rsidRPr="00B26092">
              <w:rPr>
                <w:rFonts w:cs="Times New Roman"/>
                <w:sz w:val="22"/>
                <w:szCs w:val="22"/>
              </w:rPr>
              <w:t xml:space="preserve"> </w:t>
            </w:r>
          </w:p>
        </w:tc>
        <w:tc>
          <w:tcPr>
            <w:tcW w:w="2065" w:type="dxa"/>
          </w:tcPr>
          <w:p w14:paraId="0B9DA548"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sve dok je proglašena epidemija</w:t>
            </w:r>
          </w:p>
        </w:tc>
        <w:tc>
          <w:tcPr>
            <w:tcW w:w="0" w:type="auto"/>
          </w:tcPr>
          <w:p w14:paraId="39DA7EF8"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xml:space="preserve">- suradnja i s MIZ, HZJZ, zavodima za javno zdravstvo županija, JLP(R)S </w:t>
            </w:r>
          </w:p>
        </w:tc>
      </w:tr>
      <w:tr w:rsidR="00612589" w:rsidRPr="00B26092" w14:paraId="3426A19E" w14:textId="77777777" w:rsidTr="00E01361">
        <w:trPr>
          <w:cnfStyle w:val="000000100000" w:firstRow="0" w:lastRow="0" w:firstColumn="0" w:lastColumn="0" w:oddVBand="0" w:evenVBand="0" w:oddHBand="1" w:evenHBand="0" w:firstRowFirstColumn="0" w:firstRowLastColumn="0" w:lastRowFirstColumn="0" w:lastRowLastColumn="0"/>
          <w:trHeight w:val="1991"/>
        </w:trPr>
        <w:tc>
          <w:tcPr>
            <w:cnfStyle w:val="001000000000" w:firstRow="0" w:lastRow="0" w:firstColumn="1" w:lastColumn="0" w:oddVBand="0" w:evenVBand="0" w:oddHBand="0" w:evenHBand="0" w:firstRowFirstColumn="0" w:firstRowLastColumn="0" w:lastRowFirstColumn="0" w:lastRowLastColumn="0"/>
            <w:tcW w:w="0" w:type="auto"/>
            <w:vMerge/>
          </w:tcPr>
          <w:p w14:paraId="22D7303C" w14:textId="77777777" w:rsidR="00612589" w:rsidRPr="00B26092" w:rsidRDefault="00612589" w:rsidP="009063CC">
            <w:pPr>
              <w:tabs>
                <w:tab w:val="left" w:pos="284"/>
              </w:tabs>
              <w:spacing w:after="120" w:line="240" w:lineRule="auto"/>
              <w:jc w:val="left"/>
              <w:rPr>
                <w:rFonts w:cs="Times New Roman"/>
                <w:sz w:val="22"/>
                <w:szCs w:val="22"/>
              </w:rPr>
            </w:pPr>
          </w:p>
        </w:tc>
        <w:tc>
          <w:tcPr>
            <w:tcW w:w="1510" w:type="dxa"/>
            <w:shd w:val="clear" w:color="auto" w:fill="auto"/>
          </w:tcPr>
          <w:p w14:paraId="346240F8"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 RCZ</w:t>
            </w:r>
          </w:p>
        </w:tc>
        <w:tc>
          <w:tcPr>
            <w:tcW w:w="3370" w:type="dxa"/>
            <w:shd w:val="clear" w:color="auto" w:fill="auto"/>
          </w:tcPr>
          <w:p w14:paraId="38633566"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procjenjuje  najgoru moguću incidentnu/kriznu situaciju koja prijeti zajednici</w:t>
            </w:r>
          </w:p>
          <w:p w14:paraId="51045296"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utvrđivanje preventivnih mjera u skladu s vjerojatnim opasnostima s ciljem smanjivanja njihovih posljedica</w:t>
            </w:r>
          </w:p>
          <w:p w14:paraId="2DE117BD"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aktiviranje</w:t>
            </w:r>
            <w:r w:rsidRPr="00B26092">
              <w:rPr>
                <w:rFonts w:eastAsia="Arial" w:cs="Times New Roman"/>
                <w:sz w:val="22"/>
                <w:szCs w:val="22"/>
              </w:rPr>
              <w:t xml:space="preserve">  planova pripravnosti za incidentne/krizne situacije</w:t>
            </w:r>
          </w:p>
          <w:p w14:paraId="2F587FEF"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organiziranje početnog reagiranja hitnih službi ako dođe do veće incidentne/krizne situacije,</w:t>
            </w:r>
            <w:r w:rsidRPr="00B26092">
              <w:rPr>
                <w:rFonts w:cs="Times New Roman"/>
                <w:sz w:val="22"/>
                <w:szCs w:val="22"/>
              </w:rPr>
              <w:t xml:space="preserve"> </w:t>
            </w:r>
          </w:p>
          <w:p w14:paraId="7130B83B"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aktiviranje Stožera CZ RH koji preuzima koordinaciju od KS MIZ</w:t>
            </w:r>
          </w:p>
        </w:tc>
        <w:tc>
          <w:tcPr>
            <w:tcW w:w="2065" w:type="dxa"/>
            <w:shd w:val="clear" w:color="auto" w:fill="auto"/>
          </w:tcPr>
          <w:p w14:paraId="7518A96A"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ODMAH</w:t>
            </w:r>
          </w:p>
        </w:tc>
        <w:tc>
          <w:tcPr>
            <w:tcW w:w="0" w:type="auto"/>
            <w:shd w:val="clear" w:color="auto" w:fill="auto"/>
          </w:tcPr>
          <w:p w14:paraId="4E283C9F" w14:textId="77777777" w:rsidR="00612589" w:rsidRPr="00B26092" w:rsidRDefault="00612589" w:rsidP="009063CC">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Stožer CZ RH koji se aktivira odlukom čelnika tijela nadležnog za poslove civilne zaštite (ili zamjenika): </w:t>
            </w:r>
          </w:p>
          <w:p w14:paraId="78AA7600" w14:textId="77777777" w:rsidR="00612589" w:rsidRPr="00B26092" w:rsidRDefault="00612589" w:rsidP="009063CC">
            <w:pPr>
              <w:numPr>
                <w:ilvl w:val="0"/>
                <w:numId w:val="60"/>
              </w:numPr>
              <w:tabs>
                <w:tab w:val="left" w:pos="284"/>
              </w:tabs>
              <w:spacing w:after="12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priprema provedbu mjera i aktivnosti CZ kojima rukovodi čelnik tijela nadležnog za poslove civilne zaštite (ili zamjenik) na razini RH</w:t>
            </w:r>
          </w:p>
          <w:p w14:paraId="3E7DE0D3" w14:textId="77777777" w:rsidR="00612589" w:rsidRPr="00B26092" w:rsidRDefault="00612589" w:rsidP="009063CC">
            <w:pPr>
              <w:numPr>
                <w:ilvl w:val="0"/>
                <w:numId w:val="60"/>
              </w:numPr>
              <w:tabs>
                <w:tab w:val="left" w:pos="284"/>
              </w:tabs>
              <w:spacing w:after="12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angažira sve neophodne resurse za zadovoljavanje operativnih potreba CZ</w:t>
            </w:r>
          </w:p>
          <w:p w14:paraId="7E26DE2F" w14:textId="77777777" w:rsidR="00612589" w:rsidRPr="00B26092" w:rsidRDefault="00612589" w:rsidP="009063CC">
            <w:pPr>
              <w:numPr>
                <w:ilvl w:val="0"/>
                <w:numId w:val="60"/>
              </w:numPr>
              <w:tabs>
                <w:tab w:val="left" w:pos="284"/>
              </w:tabs>
              <w:spacing w:after="120" w:line="240" w:lineRule="auto"/>
              <w:contextualSpacing/>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prati razvoj događaja, usklađuje rad nižih razina i priprema podizanje sustava pripravnosti potrebnih OS na državnoj razini</w:t>
            </w:r>
          </w:p>
        </w:tc>
      </w:tr>
      <w:tr w:rsidR="00612589" w:rsidRPr="00B26092" w14:paraId="3FD114C8" w14:textId="77777777" w:rsidTr="004746F4">
        <w:trPr>
          <w:trHeight w:val="370"/>
        </w:trPr>
        <w:tc>
          <w:tcPr>
            <w:cnfStyle w:val="001000000000" w:firstRow="0" w:lastRow="0" w:firstColumn="1" w:lastColumn="0" w:oddVBand="0" w:evenVBand="0" w:oddHBand="0" w:evenHBand="0" w:firstRowFirstColumn="0" w:firstRowLastColumn="0" w:lastRowFirstColumn="0" w:lastRowLastColumn="0"/>
            <w:tcW w:w="0" w:type="auto"/>
            <w:vMerge/>
          </w:tcPr>
          <w:p w14:paraId="4912FDA5" w14:textId="77777777" w:rsidR="00612589" w:rsidRPr="00B26092" w:rsidRDefault="00612589" w:rsidP="009063CC">
            <w:pPr>
              <w:tabs>
                <w:tab w:val="left" w:pos="284"/>
              </w:tabs>
              <w:spacing w:after="120" w:line="240" w:lineRule="auto"/>
              <w:jc w:val="left"/>
              <w:rPr>
                <w:rFonts w:cs="Times New Roman"/>
                <w:sz w:val="22"/>
                <w:szCs w:val="22"/>
              </w:rPr>
            </w:pPr>
          </w:p>
        </w:tc>
        <w:tc>
          <w:tcPr>
            <w:tcW w:w="1510" w:type="dxa"/>
          </w:tcPr>
          <w:p w14:paraId="78997536"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VRH</w:t>
            </w:r>
          </w:p>
        </w:tc>
        <w:tc>
          <w:tcPr>
            <w:tcW w:w="3370" w:type="dxa"/>
          </w:tcPr>
          <w:p w14:paraId="32328364"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poduzimanje strateških mjera i aktivnosti za pravovremenu i učinkovitu pripremu za zaštitu stanovništva od posljedica katastrofalnih razmjera </w:t>
            </w:r>
          </w:p>
          <w:p w14:paraId="56E76706"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zapovijedanje mobilizacije svih raspoloživih kapaciteta u </w:t>
            </w:r>
            <w:r w:rsidRPr="00B26092">
              <w:rPr>
                <w:rFonts w:eastAsia="Arial" w:cs="Times New Roman"/>
                <w:sz w:val="22"/>
                <w:szCs w:val="22"/>
              </w:rPr>
              <w:lastRenderedPageBreak/>
              <w:t xml:space="preserve">RH neophodnih za postupanje </w:t>
            </w:r>
          </w:p>
          <w:p w14:paraId="066826E7"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donošenje odluke o traženju međunarodne pomoći</w:t>
            </w:r>
          </w:p>
        </w:tc>
        <w:tc>
          <w:tcPr>
            <w:tcW w:w="2065" w:type="dxa"/>
          </w:tcPr>
          <w:p w14:paraId="64A91799"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lastRenderedPageBreak/>
              <w:t>- u odnosu na razvoj situacije i prognoze o mogućim razmjerima epidemije</w:t>
            </w:r>
          </w:p>
        </w:tc>
        <w:tc>
          <w:tcPr>
            <w:tcW w:w="0" w:type="auto"/>
          </w:tcPr>
          <w:p w14:paraId="45FB44D0"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odluke donosi u skladu s potrebama. </w:t>
            </w:r>
          </w:p>
          <w:p w14:paraId="538BBF8B"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sve aktivnosti poduzima na temelju prijedloga čelnika tijela nadležnog za poslove civilne zaštite.</w:t>
            </w:r>
          </w:p>
          <w:p w14:paraId="33402B7C" w14:textId="77777777" w:rsidR="00612589" w:rsidRPr="00B26092" w:rsidRDefault="00612589" w:rsidP="009063CC">
            <w:pPr>
              <w:tabs>
                <w:tab w:val="left" w:pos="284"/>
              </w:tabs>
              <w:spacing w:after="12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VRH je nadležna za proglašavanje katastrofe</w:t>
            </w:r>
          </w:p>
        </w:tc>
      </w:tr>
    </w:tbl>
    <w:p w14:paraId="22FD28AF" w14:textId="77777777" w:rsidR="00612589" w:rsidRPr="00B26092" w:rsidRDefault="00612589">
      <w:pPr>
        <w:rPr>
          <w:b/>
          <w:bCs/>
          <w:color w:val="2F5496" w:themeColor="accent1" w:themeShade="BF"/>
        </w:rPr>
      </w:pPr>
    </w:p>
    <w:p w14:paraId="3FBE941B" w14:textId="77B44B27" w:rsidR="00612589" w:rsidRPr="00B26092" w:rsidRDefault="00612589">
      <w:pPr>
        <w:rPr>
          <w:b/>
          <w:bCs/>
          <w:color w:val="2F5496" w:themeColor="accent1" w:themeShade="BF"/>
          <w:sz w:val="22"/>
        </w:rPr>
      </w:pPr>
      <w:r w:rsidRPr="00B26092">
        <w:rPr>
          <w:b/>
          <w:bCs/>
          <w:color w:val="2F5496" w:themeColor="accent1" w:themeShade="BF"/>
          <w:sz w:val="22"/>
        </w:rPr>
        <w:t>REAGIRANJE</w:t>
      </w:r>
    </w:p>
    <w:p w14:paraId="5A45B1B1" w14:textId="3E5261FF" w:rsidR="00612589" w:rsidRPr="00B26092" w:rsidRDefault="00612589" w:rsidP="00254CAB">
      <w:pPr>
        <w:pStyle w:val="TABLICE"/>
      </w:pPr>
      <w:r w:rsidRPr="00B26092">
        <w:t xml:space="preserve">Tablica </w:t>
      </w:r>
      <w:r w:rsidR="00254CAB" w:rsidRPr="00B26092">
        <w:t xml:space="preserve">13. </w:t>
      </w:r>
      <w:r w:rsidRPr="00B26092">
        <w:t>Pregled nositelja, sudionika i postupaka reagiranja</w:t>
      </w:r>
      <w:r w:rsidRPr="00B26092">
        <w:rPr>
          <w:color w:val="000000"/>
        </w:rPr>
        <w:t xml:space="preserve"> </w:t>
      </w:r>
      <w:r w:rsidRPr="00B26092">
        <w:t>u slučaju epidemije i pandemije</w:t>
      </w:r>
    </w:p>
    <w:tbl>
      <w:tblPr>
        <w:tblStyle w:val="Tablicapopisa4-isticanje213"/>
        <w:tblW w:w="5000" w:type="pct"/>
        <w:tblLook w:val="04A0" w:firstRow="1" w:lastRow="0" w:firstColumn="1" w:lastColumn="0" w:noHBand="0" w:noVBand="1"/>
      </w:tblPr>
      <w:tblGrid>
        <w:gridCol w:w="937"/>
        <w:gridCol w:w="1121"/>
        <w:gridCol w:w="1402"/>
        <w:gridCol w:w="3464"/>
        <w:gridCol w:w="2138"/>
      </w:tblGrid>
      <w:tr w:rsidR="005B6E87" w:rsidRPr="00B26092" w14:paraId="13795228" w14:textId="77777777" w:rsidTr="00612589">
        <w:trPr>
          <w:cnfStyle w:val="100000000000" w:firstRow="1" w:lastRow="0" w:firstColumn="0" w:lastColumn="0" w:oddVBand="0" w:evenVBand="0" w:oddHBand="0"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387" w:type="pct"/>
            <w:hideMark/>
          </w:tcPr>
          <w:p w14:paraId="3EBEBCBA" w14:textId="77777777" w:rsidR="00612589" w:rsidRPr="00B26092" w:rsidRDefault="00612589" w:rsidP="009063CC">
            <w:pPr>
              <w:tabs>
                <w:tab w:val="left" w:pos="284"/>
              </w:tabs>
              <w:spacing w:after="0" w:line="240" w:lineRule="auto"/>
              <w:jc w:val="center"/>
              <w:rPr>
                <w:rFonts w:cs="Times New Roman"/>
                <w:sz w:val="22"/>
                <w:szCs w:val="22"/>
              </w:rPr>
            </w:pPr>
            <w:r w:rsidRPr="00B26092">
              <w:rPr>
                <w:rFonts w:eastAsia="Arial" w:cs="Times New Roman"/>
                <w:sz w:val="22"/>
                <w:szCs w:val="22"/>
              </w:rPr>
              <w:t>Nositelj</w:t>
            </w:r>
          </w:p>
        </w:tc>
        <w:tc>
          <w:tcPr>
            <w:tcW w:w="529" w:type="pct"/>
            <w:hideMark/>
          </w:tcPr>
          <w:p w14:paraId="365B0BDB"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Sudionici </w:t>
            </w:r>
          </w:p>
        </w:tc>
        <w:tc>
          <w:tcPr>
            <w:tcW w:w="720" w:type="pct"/>
            <w:hideMark/>
          </w:tcPr>
          <w:p w14:paraId="5DE293B1"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Mjere i aktivnosti</w:t>
            </w:r>
            <w:r w:rsidRPr="00B26092">
              <w:rPr>
                <w:rFonts w:cs="Times New Roman"/>
                <w:sz w:val="22"/>
                <w:szCs w:val="22"/>
              </w:rPr>
              <w:t xml:space="preserve"> civilne zaštite</w:t>
            </w:r>
          </w:p>
        </w:tc>
        <w:tc>
          <w:tcPr>
            <w:tcW w:w="2048" w:type="pct"/>
          </w:tcPr>
          <w:p w14:paraId="5848E3E9"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cs="Times New Roman"/>
                <w:iCs/>
                <w:sz w:val="22"/>
                <w:szCs w:val="22"/>
              </w:rPr>
              <w:t>Operativni kapaciteti ili doprinos</w:t>
            </w:r>
          </w:p>
        </w:tc>
        <w:tc>
          <w:tcPr>
            <w:tcW w:w="1316" w:type="pct"/>
            <w:hideMark/>
          </w:tcPr>
          <w:p w14:paraId="7F5C5016" w14:textId="77777777" w:rsidR="00612589" w:rsidRPr="00B26092" w:rsidRDefault="00612589" w:rsidP="009063CC">
            <w:pPr>
              <w:tabs>
                <w:tab w:val="left" w:pos="284"/>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Napomena</w:t>
            </w:r>
          </w:p>
        </w:tc>
      </w:tr>
      <w:tr w:rsidR="00612589" w:rsidRPr="00B26092" w14:paraId="7B9FED74" w14:textId="77777777" w:rsidTr="00E01361">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387" w:type="pct"/>
            <w:vMerge w:val="restart"/>
            <w:shd w:val="clear" w:color="auto" w:fill="auto"/>
          </w:tcPr>
          <w:p w14:paraId="30518D3E" w14:textId="77777777" w:rsidR="00612589" w:rsidRPr="00B26092" w:rsidRDefault="00612589" w:rsidP="009063CC">
            <w:pPr>
              <w:tabs>
                <w:tab w:val="left" w:pos="284"/>
              </w:tabs>
              <w:spacing w:after="0" w:line="240" w:lineRule="auto"/>
              <w:jc w:val="left"/>
              <w:rPr>
                <w:rFonts w:cs="Times New Roman"/>
                <w:sz w:val="22"/>
                <w:szCs w:val="22"/>
              </w:rPr>
            </w:pPr>
            <w:r w:rsidRPr="00B26092">
              <w:rPr>
                <w:rFonts w:cs="Times New Roman"/>
                <w:sz w:val="22"/>
                <w:szCs w:val="22"/>
              </w:rPr>
              <w:t>Stožer CZ RH</w:t>
            </w:r>
          </w:p>
        </w:tc>
        <w:tc>
          <w:tcPr>
            <w:tcW w:w="529" w:type="pct"/>
            <w:shd w:val="clear" w:color="auto" w:fill="auto"/>
          </w:tcPr>
          <w:p w14:paraId="43A44CA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HCK</w:t>
            </w:r>
          </w:p>
          <w:p w14:paraId="111D874D"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KS MIZ </w:t>
            </w:r>
          </w:p>
          <w:p w14:paraId="34DC464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MUP </w:t>
            </w:r>
          </w:p>
          <w:p w14:paraId="0180D934"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stožeri CZ</w:t>
            </w:r>
          </w:p>
          <w:p w14:paraId="47195756"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720" w:type="pct"/>
            <w:shd w:val="clear" w:color="auto" w:fill="auto"/>
          </w:tcPr>
          <w:p w14:paraId="323867F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stručna potpora u provođenju mjera CZ</w:t>
            </w:r>
          </w:p>
          <w:p w14:paraId="38F95F59"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koordiniranje provoditelja zdravstvene zaštite </w:t>
            </w:r>
          </w:p>
        </w:tc>
        <w:tc>
          <w:tcPr>
            <w:tcW w:w="2048" w:type="pct"/>
            <w:shd w:val="clear" w:color="auto" w:fill="auto"/>
          </w:tcPr>
          <w:p w14:paraId="51CBB365"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provođenje aktivnosti kojima se postiže brz povratak u normalno stanje zajednice i osoba koje sudjeluju u reagiranju</w:t>
            </w:r>
          </w:p>
          <w:p w14:paraId="0EAE1046"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organizacija pružanja psihosocijalne podrške</w:t>
            </w:r>
          </w:p>
          <w:p w14:paraId="46B2F41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pružanje pomoći starijim osobama i osobama u samoizolaciji (donošenje obroka, lijekova, potrepština itd.)</w:t>
            </w:r>
          </w:p>
          <w:p w14:paraId="5A4B0C11"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u slučajevima procjene mogućnosti nastupa nesreće KS MIZ posreduje u definiranju tehnika za ublažavanje štetnih događaja</w:t>
            </w:r>
          </w:p>
        </w:tc>
        <w:tc>
          <w:tcPr>
            <w:tcW w:w="1316" w:type="pct"/>
            <w:shd w:val="clear" w:color="auto" w:fill="auto"/>
          </w:tcPr>
          <w:p w14:paraId="0C1ACFBB"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r>
      <w:tr w:rsidR="00612589" w:rsidRPr="00B26092" w14:paraId="0BE7EE2D" w14:textId="77777777" w:rsidTr="00612589">
        <w:trPr>
          <w:trHeight w:val="1"/>
        </w:trPr>
        <w:tc>
          <w:tcPr>
            <w:cnfStyle w:val="001000000000" w:firstRow="0" w:lastRow="0" w:firstColumn="1" w:lastColumn="0" w:oddVBand="0" w:evenVBand="0" w:oddHBand="0" w:evenHBand="0" w:firstRowFirstColumn="0" w:firstRowLastColumn="0" w:lastRowFirstColumn="0" w:lastRowLastColumn="0"/>
            <w:tcW w:w="387" w:type="pct"/>
            <w:vMerge/>
          </w:tcPr>
          <w:p w14:paraId="41658802" w14:textId="77777777" w:rsidR="00612589" w:rsidRPr="00B26092" w:rsidRDefault="00612589" w:rsidP="009063CC">
            <w:pPr>
              <w:tabs>
                <w:tab w:val="left" w:pos="284"/>
              </w:tabs>
              <w:spacing w:after="0" w:line="240" w:lineRule="auto"/>
              <w:jc w:val="left"/>
              <w:rPr>
                <w:rFonts w:cs="Times New Roman"/>
                <w:sz w:val="22"/>
                <w:szCs w:val="22"/>
              </w:rPr>
            </w:pPr>
          </w:p>
        </w:tc>
        <w:tc>
          <w:tcPr>
            <w:tcW w:w="529" w:type="pct"/>
          </w:tcPr>
          <w:p w14:paraId="6F1F7AC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HZHM</w:t>
            </w:r>
          </w:p>
          <w:p w14:paraId="25B6447E"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HZJZ</w:t>
            </w:r>
          </w:p>
          <w:p w14:paraId="5C6E56BC"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MUP RCZ</w:t>
            </w:r>
          </w:p>
          <w:p w14:paraId="100256A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stožeri CZ</w:t>
            </w:r>
          </w:p>
          <w:p w14:paraId="44C2C471"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720" w:type="pct"/>
          </w:tcPr>
          <w:p w14:paraId="7EF70E58"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pružanje medicinske pomoći </w:t>
            </w:r>
          </w:p>
          <w:p w14:paraId="66EE4A5D"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medicinsko zbrinjavanje</w:t>
            </w:r>
          </w:p>
        </w:tc>
        <w:tc>
          <w:tcPr>
            <w:tcW w:w="2048" w:type="pct"/>
          </w:tcPr>
          <w:p w14:paraId="5EA7D07D"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zbrinjavanje oboljelih</w:t>
            </w:r>
          </w:p>
          <w:p w14:paraId="66F62B2B"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prevoženje oboljelih do zdravstvenih ustanova</w:t>
            </w:r>
          </w:p>
          <w:p w14:paraId="0CE2EFB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angažiranje dodatnih medicinskih timova</w:t>
            </w:r>
          </w:p>
        </w:tc>
        <w:tc>
          <w:tcPr>
            <w:tcW w:w="1316" w:type="pct"/>
          </w:tcPr>
          <w:p w14:paraId="7912B97C"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HZJZ: Epidemiološka pripravnost 24/7 </w:t>
            </w:r>
          </w:p>
          <w:p w14:paraId="5E62B5DE"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Služba za epidemiologiju zaraznih bolesti: IHR kontaktna točka pri SZO i kontaktna točka EWRS (EK) </w:t>
            </w:r>
          </w:p>
        </w:tc>
      </w:tr>
      <w:tr w:rsidR="00612589" w:rsidRPr="00B26092" w14:paraId="3C29D99A" w14:textId="77777777" w:rsidTr="00E01361">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387" w:type="pct"/>
            <w:vMerge/>
          </w:tcPr>
          <w:p w14:paraId="5BA8F6BC" w14:textId="77777777" w:rsidR="00612589" w:rsidRPr="00B26092" w:rsidRDefault="00612589" w:rsidP="009063CC">
            <w:pPr>
              <w:tabs>
                <w:tab w:val="left" w:pos="284"/>
              </w:tabs>
              <w:spacing w:after="0" w:line="240" w:lineRule="auto"/>
              <w:jc w:val="left"/>
              <w:rPr>
                <w:rFonts w:cs="Times New Roman"/>
                <w:sz w:val="22"/>
                <w:szCs w:val="22"/>
              </w:rPr>
            </w:pPr>
          </w:p>
        </w:tc>
        <w:tc>
          <w:tcPr>
            <w:tcW w:w="529" w:type="pct"/>
            <w:shd w:val="clear" w:color="auto" w:fill="auto"/>
          </w:tcPr>
          <w:p w14:paraId="7C0E6196"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DIRH </w:t>
            </w:r>
          </w:p>
          <w:p w14:paraId="4EC2A8C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 RP</w:t>
            </w:r>
          </w:p>
          <w:p w14:paraId="1CD1F313"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stožeri CZ</w:t>
            </w:r>
          </w:p>
          <w:p w14:paraId="3D66E164"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zavodi za javno zdravstvo</w:t>
            </w:r>
          </w:p>
        </w:tc>
        <w:tc>
          <w:tcPr>
            <w:tcW w:w="720" w:type="pct"/>
            <w:shd w:val="clear" w:color="auto" w:fill="auto"/>
          </w:tcPr>
          <w:p w14:paraId="2EE189B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nadzor i kontrola</w:t>
            </w:r>
          </w:p>
        </w:tc>
        <w:tc>
          <w:tcPr>
            <w:tcW w:w="2048" w:type="pct"/>
            <w:shd w:val="clear" w:color="auto" w:fill="auto"/>
          </w:tcPr>
          <w:p w14:paraId="1D6D7A9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sanitarni inspektori:</w:t>
            </w:r>
          </w:p>
          <w:p w14:paraId="0C04BA6A" w14:textId="77777777" w:rsidR="00612589" w:rsidRPr="00B26092" w:rsidRDefault="00612589" w:rsidP="009063CC">
            <w:pPr>
              <w:numPr>
                <w:ilvl w:val="0"/>
                <w:numId w:val="61"/>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nadzor nad provedbom svih </w:t>
            </w:r>
            <w:proofErr w:type="spellStart"/>
            <w:r w:rsidRPr="00B26092">
              <w:rPr>
                <w:rFonts w:eastAsia="Arial" w:cs="Times New Roman"/>
                <w:sz w:val="22"/>
                <w:szCs w:val="22"/>
              </w:rPr>
              <w:t>primijenjivih</w:t>
            </w:r>
            <w:proofErr w:type="spellEnd"/>
            <w:r w:rsidRPr="00B26092">
              <w:rPr>
                <w:rFonts w:eastAsia="Arial" w:cs="Times New Roman"/>
                <w:sz w:val="22"/>
                <w:szCs w:val="22"/>
              </w:rPr>
              <w:t xml:space="preserve"> propisanih mjera za zaštitu pučanstva od zaraznih bolesti</w:t>
            </w:r>
          </w:p>
          <w:p w14:paraId="2C7039E5" w14:textId="77777777" w:rsidR="00612589" w:rsidRPr="00B26092" w:rsidRDefault="00612589" w:rsidP="009063CC">
            <w:pPr>
              <w:numPr>
                <w:ilvl w:val="0"/>
                <w:numId w:val="61"/>
              </w:numPr>
              <w:tabs>
                <w:tab w:val="left" w:pos="284"/>
              </w:tabs>
              <w:spacing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donošenje mjera</w:t>
            </w:r>
            <w:r w:rsidRPr="00B26092">
              <w:rPr>
                <w:rFonts w:cs="Times New Roman"/>
                <w:sz w:val="22"/>
                <w:szCs w:val="22"/>
              </w:rPr>
              <w:t xml:space="preserve"> </w:t>
            </w:r>
            <w:r w:rsidRPr="00B26092">
              <w:rPr>
                <w:rFonts w:eastAsia="Arial" w:cs="Times New Roman"/>
                <w:sz w:val="22"/>
                <w:szCs w:val="22"/>
              </w:rPr>
              <w:t>vezano za provedbu općih, posebnih i sigurnosnih mjera</w:t>
            </w:r>
          </w:p>
        </w:tc>
        <w:tc>
          <w:tcPr>
            <w:tcW w:w="1316" w:type="pct"/>
            <w:shd w:val="clear" w:color="auto" w:fill="auto"/>
          </w:tcPr>
          <w:p w14:paraId="6869C14F"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Kontrolu mikrobiološke čistoće površina u objektima pod sanitarnim nadzorom provode zavodi za javno zdravstvo, odnosno ovlaštene ustanove</w:t>
            </w:r>
          </w:p>
        </w:tc>
      </w:tr>
      <w:tr w:rsidR="00612589" w:rsidRPr="00B26092" w14:paraId="0727FDAB" w14:textId="77777777" w:rsidTr="00612589">
        <w:trPr>
          <w:trHeight w:val="1"/>
        </w:trPr>
        <w:tc>
          <w:tcPr>
            <w:cnfStyle w:val="001000000000" w:firstRow="0" w:lastRow="0" w:firstColumn="1" w:lastColumn="0" w:oddVBand="0" w:evenVBand="0" w:oddHBand="0" w:evenHBand="0" w:firstRowFirstColumn="0" w:firstRowLastColumn="0" w:lastRowFirstColumn="0" w:lastRowLastColumn="0"/>
            <w:tcW w:w="387" w:type="pct"/>
            <w:vMerge/>
          </w:tcPr>
          <w:p w14:paraId="2C8DC3FC" w14:textId="77777777" w:rsidR="00612589" w:rsidRPr="00B26092" w:rsidRDefault="00612589" w:rsidP="009063CC">
            <w:pPr>
              <w:tabs>
                <w:tab w:val="left" w:pos="284"/>
              </w:tabs>
              <w:spacing w:after="0" w:line="240" w:lineRule="auto"/>
              <w:jc w:val="left"/>
              <w:rPr>
                <w:rFonts w:cs="Times New Roman"/>
                <w:sz w:val="22"/>
                <w:szCs w:val="22"/>
              </w:rPr>
            </w:pPr>
          </w:p>
        </w:tc>
        <w:tc>
          <w:tcPr>
            <w:tcW w:w="529" w:type="pct"/>
          </w:tcPr>
          <w:p w14:paraId="55A4689F"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DIRH </w:t>
            </w:r>
          </w:p>
          <w:p w14:paraId="1F4E7FF1"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 RP</w:t>
            </w:r>
          </w:p>
          <w:p w14:paraId="218F14C6"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stožeri CZ</w:t>
            </w:r>
          </w:p>
        </w:tc>
        <w:tc>
          <w:tcPr>
            <w:tcW w:w="720" w:type="pct"/>
          </w:tcPr>
          <w:p w14:paraId="091CA9B4"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lastRenderedPageBreak/>
              <w:t>- kontrola na granici</w:t>
            </w:r>
          </w:p>
        </w:tc>
        <w:tc>
          <w:tcPr>
            <w:tcW w:w="2048" w:type="pct"/>
          </w:tcPr>
          <w:p w14:paraId="2BA71397"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granični sanitarni inspektori</w:t>
            </w:r>
          </w:p>
        </w:tc>
        <w:tc>
          <w:tcPr>
            <w:tcW w:w="1316" w:type="pct"/>
          </w:tcPr>
          <w:p w14:paraId="43A76059"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p>
        </w:tc>
      </w:tr>
      <w:tr w:rsidR="00612589" w:rsidRPr="00B26092" w14:paraId="031A1CE2" w14:textId="77777777" w:rsidTr="00E0136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7" w:type="pct"/>
            <w:vMerge/>
          </w:tcPr>
          <w:p w14:paraId="243B399A" w14:textId="77777777" w:rsidR="00612589" w:rsidRPr="00B26092" w:rsidRDefault="00612589" w:rsidP="009063CC">
            <w:pPr>
              <w:tabs>
                <w:tab w:val="left" w:pos="284"/>
              </w:tabs>
              <w:spacing w:after="0" w:line="240" w:lineRule="auto"/>
              <w:jc w:val="left"/>
              <w:rPr>
                <w:rFonts w:cs="Times New Roman"/>
                <w:sz w:val="22"/>
                <w:szCs w:val="22"/>
              </w:rPr>
            </w:pPr>
          </w:p>
        </w:tc>
        <w:tc>
          <w:tcPr>
            <w:tcW w:w="529" w:type="pct"/>
            <w:shd w:val="clear" w:color="auto" w:fill="auto"/>
          </w:tcPr>
          <w:p w14:paraId="0F1D906E"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MFIN</w:t>
            </w:r>
          </w:p>
          <w:p w14:paraId="7C3A8A5F"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stožeri CZ</w:t>
            </w:r>
          </w:p>
        </w:tc>
        <w:tc>
          <w:tcPr>
            <w:tcW w:w="720" w:type="pct"/>
            <w:shd w:val="clear" w:color="auto" w:fill="auto"/>
          </w:tcPr>
          <w:p w14:paraId="6CDB6A7A"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organizacija prihvata financijske pomoći</w:t>
            </w:r>
          </w:p>
        </w:tc>
        <w:tc>
          <w:tcPr>
            <w:tcW w:w="2048" w:type="pct"/>
            <w:shd w:val="clear" w:color="auto" w:fill="auto"/>
          </w:tcPr>
          <w:p w14:paraId="3890AFD9"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sudjeluje u organizaciji uspostavljanja funkcija sustava, mreža i objekata kritične infrastrukture u isporuci roba i usluga iz svojeg djelokruga</w:t>
            </w:r>
          </w:p>
        </w:tc>
        <w:tc>
          <w:tcPr>
            <w:tcW w:w="1316" w:type="pct"/>
            <w:shd w:val="clear" w:color="auto" w:fill="auto"/>
          </w:tcPr>
          <w:p w14:paraId="21B6F67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eastAsia="Arial" w:cs="Times New Roman"/>
                <w:sz w:val="22"/>
                <w:szCs w:val="22"/>
              </w:rPr>
              <w:t>- na zahtjev VRH</w:t>
            </w:r>
          </w:p>
        </w:tc>
      </w:tr>
      <w:tr w:rsidR="00612589" w:rsidRPr="00B26092" w14:paraId="5FFF9BF7" w14:textId="77777777" w:rsidTr="00612589">
        <w:trPr>
          <w:trHeight w:val="1232"/>
        </w:trPr>
        <w:tc>
          <w:tcPr>
            <w:cnfStyle w:val="001000000000" w:firstRow="0" w:lastRow="0" w:firstColumn="1" w:lastColumn="0" w:oddVBand="0" w:evenVBand="0" w:oddHBand="0" w:evenHBand="0" w:firstRowFirstColumn="0" w:firstRowLastColumn="0" w:lastRowFirstColumn="0" w:lastRowLastColumn="0"/>
            <w:tcW w:w="387" w:type="pct"/>
            <w:vMerge/>
          </w:tcPr>
          <w:p w14:paraId="1BD2C1ED" w14:textId="77777777" w:rsidR="00612589" w:rsidRPr="00B26092" w:rsidRDefault="00612589" w:rsidP="009063CC">
            <w:pPr>
              <w:tabs>
                <w:tab w:val="left" w:pos="284"/>
              </w:tabs>
              <w:spacing w:after="0" w:line="240" w:lineRule="auto"/>
              <w:jc w:val="left"/>
              <w:rPr>
                <w:rFonts w:cs="Times New Roman"/>
                <w:sz w:val="22"/>
                <w:szCs w:val="22"/>
              </w:rPr>
            </w:pPr>
          </w:p>
        </w:tc>
        <w:tc>
          <w:tcPr>
            <w:tcW w:w="529" w:type="pct"/>
          </w:tcPr>
          <w:p w14:paraId="7F6660EF"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JLP(R)S</w:t>
            </w:r>
          </w:p>
          <w:p w14:paraId="15A1BEBE"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MINTS (HTZ)</w:t>
            </w:r>
          </w:p>
          <w:p w14:paraId="791F33B2"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MRRFEU</w:t>
            </w:r>
          </w:p>
          <w:p w14:paraId="3D0F281A"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MUP</w:t>
            </w:r>
          </w:p>
          <w:p w14:paraId="098251C7"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MVEP</w:t>
            </w:r>
          </w:p>
          <w:p w14:paraId="6787FB1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stožeri CZ</w:t>
            </w:r>
          </w:p>
          <w:p w14:paraId="66B852E2"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w:t>
            </w:r>
          </w:p>
        </w:tc>
        <w:tc>
          <w:tcPr>
            <w:tcW w:w="720" w:type="pct"/>
          </w:tcPr>
          <w:p w14:paraId="4850846A"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informiranje javnosti</w:t>
            </w:r>
          </w:p>
        </w:tc>
        <w:tc>
          <w:tcPr>
            <w:tcW w:w="2048" w:type="pct"/>
          </w:tcPr>
          <w:p w14:paraId="53F4A7F4"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obavijesti sredstvima javnog priopćavanja: HRT, HINA i mediji na pogođenom području</w:t>
            </w:r>
          </w:p>
          <w:p w14:paraId="6BDC267C"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službena objava podataka o žrtvama</w:t>
            </w:r>
          </w:p>
          <w:p w14:paraId="77BD63FF"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 daje službene izjave i obavijesti za stanovništvo ukoliko je proglašena katastrofa ili za to ovlašćuje MUP</w:t>
            </w:r>
          </w:p>
          <w:p w14:paraId="37B21EB4"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eastAsia="Arial" w:cs="Times New Roman"/>
                <w:sz w:val="22"/>
                <w:szCs w:val="22"/>
              </w:rPr>
              <w:t>- za detaljnije obavješćivanje stanovništva na ugroženom području zadužena su tijela JLP(R)S, uz pomoć i posredovanje  MUP RCZ- k</w:t>
            </w:r>
            <w:r w:rsidRPr="00B26092">
              <w:rPr>
                <w:rFonts w:cs="Times New Roman"/>
                <w:sz w:val="22"/>
                <w:szCs w:val="22"/>
              </w:rPr>
              <w:t xml:space="preserve">oordinacija, objedinjavanje i davanje informacija o smještajnim kapacitetima i procjenama popunjenosti ugostiteljskih smještajnih objekata, informiranje turista o potencijalnim opasnostima, o mjerama koje se poduzimaju da ih se spriječi i o preporučenim mjerama i postupcima u slučaju velike nesreće,  katastrofe i posebnih okolnosti </w:t>
            </w:r>
          </w:p>
          <w:p w14:paraId="4750BCFA"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izvješćivanje inozemne javnosti o posljedicama i mogućnostima pružanja pomoći</w:t>
            </w:r>
          </w:p>
          <w:p w14:paraId="7F6E97A3"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izvješćivanje o primopredaji donacija i ostalih oblika pomoći iz inozemstva</w:t>
            </w:r>
          </w:p>
        </w:tc>
        <w:tc>
          <w:tcPr>
            <w:tcW w:w="1316" w:type="pct"/>
          </w:tcPr>
          <w:p w14:paraId="50BC39BB"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priopćenja za javnost se pripremaju uz stručnu pomoć </w:t>
            </w:r>
            <w:r w:rsidRPr="00B26092">
              <w:rPr>
                <w:rFonts w:cs="Times New Roman"/>
                <w:sz w:val="22"/>
                <w:szCs w:val="22"/>
              </w:rPr>
              <w:t>tijela državne uprave</w:t>
            </w:r>
            <w:r w:rsidRPr="00B26092">
              <w:rPr>
                <w:rFonts w:eastAsia="Arial" w:cs="Times New Roman"/>
                <w:sz w:val="22"/>
                <w:szCs w:val="22"/>
              </w:rPr>
              <w:t xml:space="preserve"> nadležnog za rizik</w:t>
            </w:r>
          </w:p>
        </w:tc>
      </w:tr>
      <w:tr w:rsidR="00612589" w:rsidRPr="00B26092" w14:paraId="568D4E8C" w14:textId="77777777" w:rsidTr="00E01361">
        <w:trPr>
          <w:cnfStyle w:val="000000100000" w:firstRow="0" w:lastRow="0" w:firstColumn="0" w:lastColumn="0" w:oddVBand="0" w:evenVBand="0" w:oddHBand="1" w:evenHBand="0" w:firstRowFirstColumn="0" w:firstRowLastColumn="0" w:lastRowFirstColumn="0" w:lastRowLastColumn="0"/>
          <w:trHeight w:val="1232"/>
        </w:trPr>
        <w:tc>
          <w:tcPr>
            <w:cnfStyle w:val="001000000000" w:firstRow="0" w:lastRow="0" w:firstColumn="1" w:lastColumn="0" w:oddVBand="0" w:evenVBand="0" w:oddHBand="0" w:evenHBand="0" w:firstRowFirstColumn="0" w:firstRowLastColumn="0" w:lastRowFirstColumn="0" w:lastRowLastColumn="0"/>
            <w:tcW w:w="387" w:type="pct"/>
            <w:shd w:val="clear" w:color="auto" w:fill="auto"/>
          </w:tcPr>
          <w:p w14:paraId="6C0F352F" w14:textId="77777777" w:rsidR="00612589" w:rsidRPr="00B26092" w:rsidRDefault="00612589" w:rsidP="009063CC">
            <w:pPr>
              <w:tabs>
                <w:tab w:val="left" w:pos="284"/>
              </w:tabs>
              <w:spacing w:after="0" w:line="240" w:lineRule="auto"/>
              <w:jc w:val="left"/>
              <w:rPr>
                <w:rFonts w:cs="Times New Roman"/>
                <w:sz w:val="22"/>
                <w:szCs w:val="22"/>
              </w:rPr>
            </w:pPr>
          </w:p>
        </w:tc>
        <w:tc>
          <w:tcPr>
            <w:tcW w:w="529" w:type="pct"/>
            <w:shd w:val="clear" w:color="auto" w:fill="auto"/>
          </w:tcPr>
          <w:p w14:paraId="1E783FD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DIRH</w:t>
            </w:r>
          </w:p>
          <w:p w14:paraId="0635E703"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HCK</w:t>
            </w:r>
          </w:p>
          <w:p w14:paraId="5CEC11A4"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JLP(R)S</w:t>
            </w:r>
          </w:p>
          <w:p w14:paraId="676D9937"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MIZ</w:t>
            </w:r>
          </w:p>
          <w:p w14:paraId="729BCE9C"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MUP</w:t>
            </w:r>
          </w:p>
          <w:p w14:paraId="5E522BA2"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pravne osobe od interesa za SCZ</w:t>
            </w:r>
          </w:p>
          <w:p w14:paraId="1160D486"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stožeri CZ</w:t>
            </w:r>
          </w:p>
        </w:tc>
        <w:tc>
          <w:tcPr>
            <w:tcW w:w="720" w:type="pct"/>
            <w:shd w:val="clear" w:color="auto" w:fill="auto"/>
          </w:tcPr>
          <w:p w14:paraId="4AC5D705"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organizacija humane asanacije i identifikacije poginulih</w:t>
            </w:r>
          </w:p>
        </w:tc>
        <w:tc>
          <w:tcPr>
            <w:tcW w:w="2048" w:type="pct"/>
            <w:shd w:val="clear" w:color="auto" w:fill="auto"/>
          </w:tcPr>
          <w:p w14:paraId="22D6B974"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provođenje identifikacije poginulih</w:t>
            </w:r>
          </w:p>
          <w:p w14:paraId="22955A6E"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sanitarni nadzor nad ukapanjem mrtvih</w:t>
            </w:r>
          </w:p>
          <w:p w14:paraId="56BAE5C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osiguranje prostora za prikupljanje poginulih</w:t>
            </w:r>
          </w:p>
          <w:p w14:paraId="5B0E0FDB"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r w:rsidRPr="00B26092">
              <w:rPr>
                <w:rFonts w:cs="Times New Roman"/>
                <w:sz w:val="22"/>
                <w:szCs w:val="22"/>
              </w:rPr>
              <w:t>- organizacija i provođenje psihosocijalne podrške za osobe koje idu na identifikaciju poginulih</w:t>
            </w:r>
          </w:p>
        </w:tc>
        <w:tc>
          <w:tcPr>
            <w:tcW w:w="1316" w:type="pct"/>
            <w:shd w:val="clear" w:color="auto" w:fill="auto"/>
          </w:tcPr>
          <w:p w14:paraId="45833B78" w14:textId="77777777" w:rsidR="00612589" w:rsidRPr="00B26092" w:rsidRDefault="00612589" w:rsidP="009063CC">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Arial" w:cs="Times New Roman"/>
                <w:sz w:val="22"/>
                <w:szCs w:val="22"/>
              </w:rPr>
            </w:pPr>
          </w:p>
        </w:tc>
      </w:tr>
      <w:tr w:rsidR="00612589" w:rsidRPr="00B26092" w14:paraId="29D57C4F" w14:textId="77777777" w:rsidTr="00612589">
        <w:trPr>
          <w:trHeight w:val="1"/>
        </w:trPr>
        <w:tc>
          <w:tcPr>
            <w:cnfStyle w:val="001000000000" w:firstRow="0" w:lastRow="0" w:firstColumn="1" w:lastColumn="0" w:oddVBand="0" w:evenVBand="0" w:oddHBand="0" w:evenHBand="0" w:firstRowFirstColumn="0" w:firstRowLastColumn="0" w:lastRowFirstColumn="0" w:lastRowLastColumn="0"/>
            <w:tcW w:w="387" w:type="pct"/>
          </w:tcPr>
          <w:p w14:paraId="060B368A" w14:textId="77777777" w:rsidR="00612589" w:rsidRPr="00B26092" w:rsidRDefault="00612589" w:rsidP="009063CC">
            <w:pPr>
              <w:tabs>
                <w:tab w:val="left" w:pos="284"/>
              </w:tabs>
              <w:spacing w:after="0" w:line="240" w:lineRule="auto"/>
              <w:jc w:val="left"/>
              <w:rPr>
                <w:rFonts w:cs="Times New Roman"/>
                <w:sz w:val="22"/>
                <w:szCs w:val="22"/>
              </w:rPr>
            </w:pPr>
            <w:r w:rsidRPr="00B26092">
              <w:rPr>
                <w:rFonts w:eastAsia="Arial" w:cs="Times New Roman"/>
                <w:sz w:val="22"/>
                <w:szCs w:val="22"/>
              </w:rPr>
              <w:lastRenderedPageBreak/>
              <w:t>VRH</w:t>
            </w:r>
          </w:p>
        </w:tc>
        <w:tc>
          <w:tcPr>
            <w:tcW w:w="529" w:type="pct"/>
          </w:tcPr>
          <w:p w14:paraId="77381243"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Stožer CZ RH</w:t>
            </w:r>
          </w:p>
          <w:p w14:paraId="3D219524"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sudionici u SCZ</w:t>
            </w:r>
          </w:p>
        </w:tc>
        <w:tc>
          <w:tcPr>
            <w:tcW w:w="720" w:type="pct"/>
          </w:tcPr>
          <w:p w14:paraId="4C636935"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xml:space="preserve">- rukovođenje u slučaju proglašenja katastrofe </w:t>
            </w:r>
          </w:p>
        </w:tc>
        <w:tc>
          <w:tcPr>
            <w:tcW w:w="2048" w:type="pct"/>
          </w:tcPr>
          <w:p w14:paraId="1CC7FC02"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rukovodi djelovanjem sudionika u SCZ u katastrofama uz potporu Stožera CZ RH</w:t>
            </w:r>
          </w:p>
          <w:p w14:paraId="3F1BA5D4"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kada se proglasi katastrofa, rukovođenje radom Stožera CZ RH preuzima predsjednik VRH ili, po ovlaštenju predsjednika VRH, član VRH ili načelnik Stožera CZ RH</w:t>
            </w:r>
          </w:p>
        </w:tc>
        <w:tc>
          <w:tcPr>
            <w:tcW w:w="1316" w:type="pct"/>
          </w:tcPr>
          <w:p w14:paraId="22B58C56" w14:textId="77777777" w:rsidR="00612589" w:rsidRPr="00B26092" w:rsidRDefault="00612589" w:rsidP="009063CC">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Arial" w:cs="Times New Roman"/>
                <w:sz w:val="22"/>
                <w:szCs w:val="22"/>
              </w:rPr>
            </w:pPr>
            <w:r w:rsidRPr="00B26092">
              <w:rPr>
                <w:rFonts w:eastAsia="Arial" w:cs="Times New Roman"/>
                <w:sz w:val="22"/>
                <w:szCs w:val="22"/>
              </w:rPr>
              <w:t>- VRH na prijedlog čelnika tijela nadležnog za poslove civilne zaštite odlukama proglašava katastrofu kao i prestanak provođenja mjera i aktivnosti u SCZ u otklanjanju posljedica katastrofa</w:t>
            </w:r>
          </w:p>
        </w:tc>
      </w:tr>
    </w:tbl>
    <w:p w14:paraId="4ACBDF6E" w14:textId="77777777" w:rsidR="00612589" w:rsidRPr="00B26092" w:rsidRDefault="00612589">
      <w:pPr>
        <w:rPr>
          <w:b/>
          <w:bCs/>
          <w:color w:val="2F5496" w:themeColor="accent1" w:themeShade="BF"/>
        </w:rPr>
      </w:pPr>
    </w:p>
    <w:p w14:paraId="1665174D" w14:textId="312B8C99" w:rsidR="00612589" w:rsidRPr="00B26092" w:rsidRDefault="00E05171" w:rsidP="00BF282F">
      <w:pPr>
        <w:pStyle w:val="Naslov1"/>
      </w:pPr>
      <w:bookmarkStart w:id="16" w:name="_Toc173836728"/>
      <w:r w:rsidRPr="00B26092">
        <w:t>3. OTKLANJANJE POSLJEDICA TERORISTIČKOG NAPADA</w:t>
      </w:r>
      <w:r w:rsidR="007F079B" w:rsidRPr="00B26092">
        <w:rPr>
          <w:rStyle w:val="Referencafusnote"/>
          <w:b w:val="0"/>
          <w:bCs w:val="0"/>
          <w:color w:val="2F5496" w:themeColor="accent1" w:themeShade="BF"/>
        </w:rPr>
        <w:footnoteReference w:id="1"/>
      </w:r>
      <w:bookmarkEnd w:id="16"/>
    </w:p>
    <w:p w14:paraId="6B8AB710" w14:textId="77777777" w:rsidR="007F079B" w:rsidRPr="00B26092" w:rsidRDefault="00E05171" w:rsidP="007F079B">
      <w:pPr>
        <w:spacing w:before="100" w:after="12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 xml:space="preserve">Ovisno o vrsti i intenzitetu posljedica terorizma u dijelu nadležnosti sustava civilne zaštite, MUP nastalu situaciju može odrediti kao </w:t>
      </w:r>
      <w:r w:rsidRPr="00B26092">
        <w:rPr>
          <w:rFonts w:eastAsia="Times New Roman" w:cs="Times New Roman"/>
          <w:b/>
          <w:bCs/>
          <w:color w:val="000000"/>
          <w:szCs w:val="24"/>
          <w:u w:color="000000"/>
          <w14:ligatures w14:val="none"/>
        </w:rPr>
        <w:t>posebnu okolnost</w:t>
      </w:r>
      <w:r w:rsidRPr="00B26092">
        <w:rPr>
          <w:rFonts w:eastAsia="Times New Roman" w:cs="Times New Roman"/>
          <w:color w:val="000000"/>
          <w:szCs w:val="24"/>
          <w:u w:color="000000"/>
          <w14:ligatures w14:val="none"/>
        </w:rPr>
        <w:t xml:space="preserve"> (uključuju se samo sudionici i operativne snage lokalne i područne (regionalne) razine) ili predlaže Vladi RH proglašenje katastrofe (uključuju se i sudionici i operativne snage s državne razine).</w:t>
      </w:r>
    </w:p>
    <w:p w14:paraId="2F12BF16" w14:textId="10A6D68F" w:rsidR="00E05171" w:rsidRPr="00B26092" w:rsidRDefault="00E05171" w:rsidP="007F079B">
      <w:pPr>
        <w:spacing w:before="100" w:after="12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Otklanjanje posljedica terorizma u dijelu koordinacije provedbe mjera i aktivnosti civilne zaštite primarno je u nadležnosti MUP</w:t>
      </w:r>
      <w:r w:rsidR="00495801" w:rsidRPr="00B26092">
        <w:rPr>
          <w:rFonts w:eastAsia="Times New Roman" w:cs="Times New Roman"/>
          <w:color w:val="000000"/>
          <w:szCs w:val="24"/>
          <w:u w:color="000000"/>
          <w14:ligatures w14:val="none"/>
        </w:rPr>
        <w:t>-a</w:t>
      </w:r>
      <w:r w:rsidRPr="00B26092">
        <w:rPr>
          <w:rFonts w:eastAsia="Times New Roman" w:cs="Times New Roman"/>
          <w:color w:val="000000"/>
          <w:szCs w:val="24"/>
          <w:u w:color="000000"/>
          <w14:ligatures w14:val="none"/>
        </w:rPr>
        <w:t xml:space="preserve"> Ravnateljstva civilne zaštite. Svi ostali sudionici i operativne snage se, u provedbu mjera i aktivnosti civilne zaštite za otklanjanje posljedica terorizma, aktiviraju na poziv MUP</w:t>
      </w:r>
      <w:r w:rsidR="00495801" w:rsidRPr="00B26092">
        <w:rPr>
          <w:rFonts w:eastAsia="Times New Roman" w:cs="Times New Roman"/>
          <w:color w:val="000000"/>
          <w:szCs w:val="24"/>
          <w:u w:color="000000"/>
          <w14:ligatures w14:val="none"/>
        </w:rPr>
        <w:t>-a</w:t>
      </w:r>
      <w:r w:rsidRPr="00B26092">
        <w:rPr>
          <w:rFonts w:eastAsia="Times New Roman" w:cs="Times New Roman"/>
          <w:color w:val="000000"/>
          <w:szCs w:val="24"/>
          <w:u w:color="000000"/>
          <w14:ligatures w14:val="none"/>
        </w:rPr>
        <w:t xml:space="preserve"> Ravnateljstva civilne zaštite. </w:t>
      </w:r>
    </w:p>
    <w:p w14:paraId="7D39695C" w14:textId="79C9EC98" w:rsidR="00E05171" w:rsidRPr="00B26092" w:rsidRDefault="00E05171" w:rsidP="007F079B">
      <w:pPr>
        <w:spacing w:before="100" w:after="12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 xml:space="preserve"> U slučaju da se radi o nastajanju navedenih posebnih okolnosti, koordinacija provođenja mjera i aktivnosti sudionika i operativnih snaga lokalne i područne (regionalne) razine sustava civilne zaštite u nadležnosti je pročelnika područnog ureda civilne zaštite koji preuzima ulogu koordinatora na lokaciji. Pročelnik područnog ureda civilne zaštite koordinira provođenja mjera i aktivnosti civilne zaštite u suradnji s načelnikom policijske uprave. U slučaju da se radi o otklanjanju posljedica terorizma na sustavu, mreži i objektu kritične infrastrukture, potporu koordinatoru na lokaciji pruža sigurnosni koordinator iz pravne osobe koja upravlja kritičnom infrastrukturom.  </w:t>
      </w:r>
    </w:p>
    <w:p w14:paraId="1E8BDB5F" w14:textId="722E44B5" w:rsidR="00E05171" w:rsidRPr="00B26092" w:rsidRDefault="00E05171" w:rsidP="007F079B">
      <w:pPr>
        <w:spacing w:before="100" w:after="12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 U slučaju potrebe aktiviranja sudionika sustava civilne zaštite i mobiliziranja operativnih snaga izvan područja pogođene županije ili ako posljedice terorizma utječu na dvije ili više županija,  koordinacija provođenja mjera i aktivnosti sudionika i operativnih snaga sustava civilne zaštite je u nadležnosti ravnatelja Ravnateljstva civilne zaštite MUP</w:t>
      </w:r>
      <w:r w:rsidR="00495801" w:rsidRPr="00B26092">
        <w:rPr>
          <w:rFonts w:eastAsia="Times New Roman" w:cs="Times New Roman"/>
          <w:color w:val="000000"/>
          <w:szCs w:val="24"/>
          <w:u w:color="000000"/>
          <w14:ligatures w14:val="none"/>
        </w:rPr>
        <w:t>-a</w:t>
      </w:r>
      <w:r w:rsidRPr="00B26092">
        <w:rPr>
          <w:rFonts w:eastAsia="Times New Roman" w:cs="Times New Roman"/>
          <w:color w:val="000000"/>
          <w:szCs w:val="24"/>
          <w:u w:color="000000"/>
          <w14:ligatures w14:val="none"/>
        </w:rPr>
        <w:t xml:space="preserve">, u suradnji s glavnim ravnateljem policije. </w:t>
      </w:r>
    </w:p>
    <w:p w14:paraId="755F6CEC" w14:textId="77777777" w:rsidR="00495801" w:rsidRPr="00B26092" w:rsidRDefault="00E05171" w:rsidP="007F079B">
      <w:pPr>
        <w:spacing w:before="100" w:after="12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 xml:space="preserve"> U slučaju proglašenja katastrofe, rukovođenje djelovanjem svih  sudionika u  sustavu civilne zaštite preuzima Vlada Republike Hrvatske uz potporu Stožera civilne zaštite RH. Stožer može angažirati sve raspoložive operativne kapacitete i pravne osobe u RH kao potporu operativnim snagama sustava civilne zaštite u cilju sanacije pogođenog područja i revitalizacije sustava oštećenih ili uništenih terorističkim djelovanjem, a prije svega operativne kapacitete Oružanih snaga RH. </w:t>
      </w:r>
    </w:p>
    <w:p w14:paraId="557AFD7D" w14:textId="77777777" w:rsidR="00495801" w:rsidRPr="00B26092" w:rsidRDefault="00495801" w:rsidP="007F079B">
      <w:pPr>
        <w:spacing w:before="100" w:after="120"/>
        <w:rPr>
          <w:rFonts w:eastAsia="Times New Roman" w:cs="Times New Roman"/>
          <w:color w:val="000000"/>
          <w:szCs w:val="24"/>
          <w:u w:color="000000"/>
          <w14:ligatures w14:val="none"/>
        </w:rPr>
      </w:pPr>
    </w:p>
    <w:p w14:paraId="766B832E" w14:textId="68E287A7" w:rsidR="00E05171" w:rsidRPr="00B26092" w:rsidRDefault="00E05171" w:rsidP="007F079B">
      <w:pPr>
        <w:spacing w:before="100" w:after="12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lastRenderedPageBreak/>
        <w:t xml:space="preserve">Primarna zadaća Stožera civilne zaštite RH je provođenje mjera i aktivnosti civilne zaštite koje su usmjerene smanjivanju posljedica i što bržem otklanjanju, odnosno minimiziranju štete nanesene terorističkim djelovanjem, što bržoj normalizaciji stanja i života na pogođenom području te osiguravanju utvrđivanja identiteta žrtava terorizma i daljnje pomoći i podrške. </w:t>
      </w:r>
    </w:p>
    <w:p w14:paraId="7C26348B" w14:textId="3C5C20DC" w:rsidR="00E05171" w:rsidRPr="00B26092" w:rsidRDefault="00E05171" w:rsidP="00254CAB">
      <w:pPr>
        <w:spacing w:before="100" w:after="120"/>
        <w:rPr>
          <w:rFonts w:eastAsia="Times New Roman" w:cs="Times New Roman"/>
          <w:color w:val="000000"/>
          <w:szCs w:val="24"/>
          <w:u w:color="000000"/>
          <w14:ligatures w14:val="none"/>
        </w:rPr>
      </w:pPr>
      <w:r w:rsidRPr="00B26092">
        <w:rPr>
          <w:rFonts w:eastAsia="Times New Roman" w:cs="Times New Roman"/>
          <w:color w:val="000000"/>
          <w:szCs w:val="24"/>
          <w:u w:color="000000"/>
          <w14:ligatures w14:val="none"/>
        </w:rPr>
        <w:t xml:space="preserve">Vlada RH poduzima strateške mjere i aktivnosti civilne zaštite za pravovremenu i učinkovitu pripremu za spašavanje od posljedica katastrofalnih razmjera, zapovijeda mobilizaciju svih raspoloživih kapaciteta u RH neophodnih za postupanje i donosi odluku o evakuaciji ugroženog stanovništva. </w:t>
      </w:r>
    </w:p>
    <w:p w14:paraId="60BAA9A3" w14:textId="638D55D0" w:rsidR="00E05171" w:rsidRPr="00B26092" w:rsidRDefault="00E05171" w:rsidP="00254CAB">
      <w:pPr>
        <w:pStyle w:val="TABLICE"/>
      </w:pPr>
      <w:r w:rsidRPr="00B26092">
        <w:t>Tablica</w:t>
      </w:r>
      <w:r w:rsidR="00254CAB" w:rsidRPr="00B26092">
        <w:t xml:space="preserve"> 14. </w:t>
      </w:r>
      <w:r w:rsidRPr="00B26092">
        <w:t>Mjere i aktivnosti civilne zaštite za otklanjanje posljedica terorizma</w:t>
      </w:r>
    </w:p>
    <w:tbl>
      <w:tblPr>
        <w:tblStyle w:val="Tablicareetke4-isticanje121"/>
        <w:tblW w:w="0" w:type="auto"/>
        <w:tblLook w:val="04A0" w:firstRow="1" w:lastRow="0" w:firstColumn="1" w:lastColumn="0" w:noHBand="0" w:noVBand="1"/>
      </w:tblPr>
      <w:tblGrid>
        <w:gridCol w:w="950"/>
        <w:gridCol w:w="3400"/>
        <w:gridCol w:w="2416"/>
        <w:gridCol w:w="2296"/>
      </w:tblGrid>
      <w:tr w:rsidR="00E05171" w:rsidRPr="00B26092" w14:paraId="613F88A3" w14:textId="77777777" w:rsidTr="00E05171">
        <w:trPr>
          <w:cnfStyle w:val="100000000000" w:firstRow="1" w:lastRow="0" w:firstColumn="0" w:lastColumn="0" w:oddVBand="0" w:evenVBand="0" w:oddHBand="0" w:evenHBand="0" w:firstRowFirstColumn="0" w:firstRowLastColumn="0" w:lastRowFirstColumn="0" w:lastRowLastColumn="0"/>
          <w:trHeight w:val="385"/>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740AB6D7" w14:textId="77777777" w:rsidR="00E05171" w:rsidRPr="00B26092" w:rsidRDefault="00E05171" w:rsidP="00EE0D62">
            <w:pPr>
              <w:tabs>
                <w:tab w:val="left" w:pos="284"/>
              </w:tabs>
              <w:spacing w:after="120" w:line="240" w:lineRule="auto"/>
              <w:jc w:val="center"/>
              <w:rPr>
                <w:rFonts w:cs="Times New Roman"/>
                <w:sz w:val="22"/>
                <w:szCs w:val="22"/>
              </w:rPr>
            </w:pPr>
            <w:r w:rsidRPr="00B26092">
              <w:rPr>
                <w:rFonts w:cs="Times New Roman"/>
                <w:sz w:val="22"/>
                <w:szCs w:val="22"/>
              </w:rPr>
              <w:t>Nositelj</w:t>
            </w:r>
          </w:p>
        </w:tc>
        <w:tc>
          <w:tcPr>
            <w:tcW w:w="3400" w:type="dxa"/>
            <w:hideMark/>
          </w:tcPr>
          <w:p w14:paraId="5A155422" w14:textId="77777777" w:rsidR="00E05171" w:rsidRPr="00B26092" w:rsidRDefault="00E05171" w:rsidP="00EE0D62">
            <w:pPr>
              <w:tabs>
                <w:tab w:val="left" w:pos="284"/>
              </w:tabs>
              <w:spacing w:after="12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Sudionici</w:t>
            </w:r>
          </w:p>
        </w:tc>
        <w:tc>
          <w:tcPr>
            <w:tcW w:w="2416" w:type="dxa"/>
            <w:hideMark/>
          </w:tcPr>
          <w:p w14:paraId="7F498A45" w14:textId="77777777" w:rsidR="00E05171" w:rsidRPr="00B26092" w:rsidRDefault="00E05171" w:rsidP="00EE0D62">
            <w:pPr>
              <w:tabs>
                <w:tab w:val="left" w:pos="284"/>
              </w:tabs>
              <w:spacing w:after="12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Mjere i aktivnosti</w:t>
            </w:r>
          </w:p>
          <w:p w14:paraId="434A64D0" w14:textId="77777777" w:rsidR="00E05171" w:rsidRPr="00B26092" w:rsidRDefault="00E05171" w:rsidP="00EE0D62">
            <w:pPr>
              <w:tabs>
                <w:tab w:val="left" w:pos="284"/>
              </w:tabs>
              <w:spacing w:after="12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civilne zaštite</w:t>
            </w:r>
          </w:p>
        </w:tc>
        <w:tc>
          <w:tcPr>
            <w:tcW w:w="0" w:type="auto"/>
            <w:hideMark/>
          </w:tcPr>
          <w:p w14:paraId="180A6132" w14:textId="77777777" w:rsidR="00E05171" w:rsidRPr="00B26092" w:rsidRDefault="00E05171" w:rsidP="00EE0D62">
            <w:pPr>
              <w:tabs>
                <w:tab w:val="left" w:pos="284"/>
              </w:tabs>
              <w:spacing w:after="12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Napomena</w:t>
            </w:r>
          </w:p>
        </w:tc>
      </w:tr>
      <w:tr w:rsidR="00E05171" w:rsidRPr="00B26092" w14:paraId="19808B71" w14:textId="77777777" w:rsidTr="00E01361">
        <w:trPr>
          <w:cnfStyle w:val="000000100000" w:firstRow="0" w:lastRow="0" w:firstColumn="0" w:lastColumn="0" w:oddVBand="0" w:evenVBand="0" w:oddHBand="1" w:evenHBand="0" w:firstRowFirstColumn="0" w:firstRowLastColumn="0" w:lastRowFirstColumn="0" w:lastRowLastColumn="0"/>
          <w:trHeight w:val="719"/>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auto"/>
            <w:hideMark/>
          </w:tcPr>
          <w:p w14:paraId="5D69CE5F" w14:textId="77777777" w:rsidR="00E05171" w:rsidRPr="00B26092" w:rsidRDefault="00E05171" w:rsidP="00EE0D62">
            <w:pPr>
              <w:tabs>
                <w:tab w:val="left" w:pos="284"/>
              </w:tabs>
              <w:spacing w:after="120" w:line="240" w:lineRule="auto"/>
              <w:jc w:val="left"/>
              <w:rPr>
                <w:rFonts w:cs="Times New Roman"/>
                <w:sz w:val="22"/>
                <w:szCs w:val="22"/>
              </w:rPr>
            </w:pPr>
            <w:r w:rsidRPr="00B26092">
              <w:rPr>
                <w:rFonts w:cs="Times New Roman"/>
                <w:sz w:val="22"/>
                <w:szCs w:val="22"/>
              </w:rPr>
              <w:t>MUP RCZ</w:t>
            </w:r>
          </w:p>
        </w:tc>
        <w:tc>
          <w:tcPr>
            <w:tcW w:w="3400" w:type="dxa"/>
            <w:shd w:val="clear" w:color="auto" w:fill="auto"/>
            <w:hideMark/>
          </w:tcPr>
          <w:p w14:paraId="3F1F07B3" w14:textId="77777777" w:rsidR="00E05171" w:rsidRPr="00B26092" w:rsidRDefault="00E05171" w:rsidP="009F139A">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
                <w:bCs/>
                <w:sz w:val="22"/>
                <w:szCs w:val="22"/>
              </w:rPr>
            </w:pPr>
            <w:r w:rsidRPr="00B26092">
              <w:rPr>
                <w:rFonts w:cs="Times New Roman"/>
                <w:sz w:val="22"/>
                <w:szCs w:val="22"/>
              </w:rPr>
              <w:t>HCK</w:t>
            </w:r>
          </w:p>
          <w:p w14:paraId="24773B2A" w14:textId="77777777" w:rsidR="00E05171" w:rsidRPr="00B26092" w:rsidRDefault="00E05171" w:rsidP="009F139A">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HCPI-IS</w:t>
            </w:r>
          </w:p>
          <w:p w14:paraId="0D258BA2" w14:textId="77777777" w:rsidR="00E05171" w:rsidRPr="00B26092" w:rsidRDefault="00E05171" w:rsidP="009F139A">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HGSS</w:t>
            </w:r>
          </w:p>
          <w:p w14:paraId="746A835D" w14:textId="77777777" w:rsidR="00E05171" w:rsidRPr="00B26092" w:rsidRDefault="00E05171" w:rsidP="009F139A">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HVZ </w:t>
            </w:r>
          </w:p>
          <w:p w14:paraId="353E8BDC" w14:textId="77777777" w:rsidR="00E05171" w:rsidRPr="00B26092" w:rsidRDefault="00E05171" w:rsidP="009F139A">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JLP(R)S </w:t>
            </w:r>
          </w:p>
          <w:p w14:paraId="3B88412D" w14:textId="77777777" w:rsidR="00E05171" w:rsidRPr="00B26092" w:rsidRDefault="00E05171" w:rsidP="009F139A">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
                <w:bCs/>
                <w:sz w:val="22"/>
                <w:szCs w:val="22"/>
              </w:rPr>
            </w:pPr>
            <w:r w:rsidRPr="00B26092">
              <w:rPr>
                <w:rFonts w:cs="Times New Roman"/>
                <w:sz w:val="22"/>
                <w:szCs w:val="22"/>
              </w:rPr>
              <w:t>OSRH</w:t>
            </w:r>
          </w:p>
        </w:tc>
        <w:tc>
          <w:tcPr>
            <w:tcW w:w="2416" w:type="dxa"/>
            <w:shd w:val="clear" w:color="auto" w:fill="auto"/>
            <w:hideMark/>
          </w:tcPr>
          <w:p w14:paraId="75393569" w14:textId="77777777" w:rsidR="00E05171" w:rsidRPr="00B26092" w:rsidRDefault="00E05171" w:rsidP="00EE0D62">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bCs/>
                <w:sz w:val="22"/>
                <w:szCs w:val="22"/>
              </w:rPr>
            </w:pPr>
            <w:r w:rsidRPr="00B26092">
              <w:rPr>
                <w:rFonts w:cs="Times New Roman"/>
                <w:bCs/>
                <w:sz w:val="22"/>
                <w:szCs w:val="22"/>
              </w:rPr>
              <w:t>Potraga i spašavanje iz ruševina</w:t>
            </w:r>
          </w:p>
        </w:tc>
        <w:tc>
          <w:tcPr>
            <w:tcW w:w="0" w:type="auto"/>
            <w:vMerge w:val="restart"/>
            <w:shd w:val="clear" w:color="auto" w:fill="auto"/>
          </w:tcPr>
          <w:p w14:paraId="2EC2E3B9" w14:textId="77777777" w:rsidR="00E05171" w:rsidRPr="00B26092" w:rsidRDefault="00E05171" w:rsidP="00EE0D62">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Operativno djelovanje se provodi u skladu s razrađenim mjerama i aktivnostima u tablicama reagiranja po rizicima</w:t>
            </w:r>
          </w:p>
          <w:p w14:paraId="05A6FD50" w14:textId="77777777" w:rsidR="00E05171" w:rsidRPr="00B26092" w:rsidRDefault="00E05171" w:rsidP="00EE0D62">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Angažiranje OSRH u skladu s odredbama Zakona o obrani.</w:t>
            </w:r>
          </w:p>
          <w:p w14:paraId="72509604" w14:textId="77777777" w:rsidR="00E05171" w:rsidRPr="00B26092" w:rsidRDefault="00E05171" w:rsidP="00EE0D62">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HVZ – vatrogasne postrojbe</w:t>
            </w:r>
          </w:p>
          <w:p w14:paraId="1897FAE3" w14:textId="77777777" w:rsidR="00E05171" w:rsidRPr="00B26092" w:rsidRDefault="00E05171" w:rsidP="00EE0D62">
            <w:pPr>
              <w:tabs>
                <w:tab w:val="left" w:pos="284"/>
              </w:tabs>
              <w:spacing w:after="12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JLP(R)S - postrojbe i povjerenici CZ</w:t>
            </w:r>
          </w:p>
        </w:tc>
      </w:tr>
      <w:tr w:rsidR="00E05171" w:rsidRPr="00B26092" w14:paraId="564C91B5" w14:textId="77777777" w:rsidTr="008B3B5F">
        <w:trPr>
          <w:trHeight w:val="702"/>
        </w:trPr>
        <w:tc>
          <w:tcPr>
            <w:cnfStyle w:val="001000000000" w:firstRow="0" w:lastRow="0" w:firstColumn="1" w:lastColumn="0" w:oddVBand="0" w:evenVBand="0" w:oddHBand="0" w:evenHBand="0" w:firstRowFirstColumn="0" w:firstRowLastColumn="0" w:lastRowFirstColumn="0" w:lastRowLastColumn="0"/>
            <w:tcW w:w="0" w:type="auto"/>
            <w:vMerge/>
            <w:hideMark/>
          </w:tcPr>
          <w:p w14:paraId="737231A2" w14:textId="77777777" w:rsidR="00E05171" w:rsidRPr="00B26092" w:rsidRDefault="00E05171" w:rsidP="00EE0D62">
            <w:pPr>
              <w:tabs>
                <w:tab w:val="left" w:pos="284"/>
              </w:tabs>
              <w:spacing w:after="0" w:line="240" w:lineRule="auto"/>
              <w:jc w:val="left"/>
              <w:rPr>
                <w:rFonts w:eastAsia="Calibri" w:cs="Times New Roman"/>
                <w:szCs w:val="24"/>
              </w:rPr>
            </w:pPr>
          </w:p>
        </w:tc>
        <w:tc>
          <w:tcPr>
            <w:tcW w:w="3400" w:type="dxa"/>
            <w:hideMark/>
          </w:tcPr>
          <w:p w14:paraId="7EE70DE8"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HCK</w:t>
            </w:r>
          </w:p>
          <w:p w14:paraId="010D7971"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HGSS</w:t>
            </w:r>
          </w:p>
          <w:p w14:paraId="7CF896C6"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HVZ </w:t>
            </w:r>
          </w:p>
          <w:p w14:paraId="67BD2902"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JLP(R)S </w:t>
            </w:r>
          </w:p>
          <w:p w14:paraId="5EDB1980"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
                <w:bCs/>
                <w:sz w:val="22"/>
                <w:szCs w:val="22"/>
              </w:rPr>
            </w:pPr>
            <w:r w:rsidRPr="00B26092">
              <w:rPr>
                <w:rFonts w:cs="Times New Roman"/>
                <w:sz w:val="22"/>
                <w:szCs w:val="22"/>
              </w:rPr>
              <w:t>OSRH</w:t>
            </w:r>
          </w:p>
        </w:tc>
        <w:tc>
          <w:tcPr>
            <w:tcW w:w="2416" w:type="dxa"/>
          </w:tcPr>
          <w:p w14:paraId="166E334C"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r w:rsidRPr="00B26092">
              <w:rPr>
                <w:rFonts w:cs="Times New Roman"/>
                <w:bCs/>
                <w:sz w:val="22"/>
                <w:szCs w:val="22"/>
              </w:rPr>
              <w:t>Spašavanje iz vode</w:t>
            </w:r>
          </w:p>
          <w:p w14:paraId="1CB29E63"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
                <w:bCs/>
                <w:sz w:val="22"/>
                <w:szCs w:val="22"/>
              </w:rPr>
            </w:pPr>
          </w:p>
        </w:tc>
        <w:tc>
          <w:tcPr>
            <w:tcW w:w="0" w:type="auto"/>
            <w:vMerge/>
          </w:tcPr>
          <w:p w14:paraId="0B730326"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p>
        </w:tc>
      </w:tr>
      <w:tr w:rsidR="00E05171" w:rsidRPr="00B26092" w14:paraId="3795FA7F" w14:textId="77777777" w:rsidTr="00E01361">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0" w:type="auto"/>
            <w:vMerge/>
            <w:hideMark/>
          </w:tcPr>
          <w:p w14:paraId="527EC2D7" w14:textId="77777777" w:rsidR="00E05171" w:rsidRPr="00B26092" w:rsidRDefault="00E05171" w:rsidP="00EE0D62">
            <w:pPr>
              <w:tabs>
                <w:tab w:val="left" w:pos="284"/>
              </w:tabs>
              <w:spacing w:after="0" w:line="240" w:lineRule="auto"/>
              <w:jc w:val="left"/>
              <w:rPr>
                <w:rFonts w:eastAsia="Calibri" w:cs="Times New Roman"/>
                <w:szCs w:val="24"/>
              </w:rPr>
            </w:pPr>
          </w:p>
        </w:tc>
        <w:tc>
          <w:tcPr>
            <w:tcW w:w="3400" w:type="dxa"/>
            <w:shd w:val="clear" w:color="auto" w:fill="auto"/>
            <w:hideMark/>
          </w:tcPr>
          <w:p w14:paraId="64059622"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HCK</w:t>
            </w:r>
          </w:p>
          <w:p w14:paraId="455D82FF"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HMS</w:t>
            </w:r>
          </w:p>
          <w:p w14:paraId="2F775903"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HZHM</w:t>
            </w:r>
          </w:p>
          <w:p w14:paraId="109EA2E8"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JLP(R)S </w:t>
            </w:r>
          </w:p>
          <w:p w14:paraId="30DC5774"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OSRH</w:t>
            </w:r>
          </w:p>
          <w:p w14:paraId="1013C753"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
                <w:bCs/>
                <w:sz w:val="22"/>
                <w:szCs w:val="22"/>
              </w:rPr>
            </w:pPr>
            <w:r w:rsidRPr="00B26092">
              <w:rPr>
                <w:rFonts w:cs="Times New Roman"/>
                <w:sz w:val="22"/>
                <w:szCs w:val="22"/>
              </w:rPr>
              <w:t>pravne osobe od interesa za SCZ</w:t>
            </w:r>
          </w:p>
          <w:p w14:paraId="61D267E2"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
                <w:bCs/>
                <w:sz w:val="22"/>
                <w:szCs w:val="22"/>
              </w:rPr>
            </w:pPr>
            <w:r w:rsidRPr="00B26092">
              <w:rPr>
                <w:rFonts w:cs="Times New Roman"/>
                <w:sz w:val="22"/>
                <w:szCs w:val="22"/>
              </w:rPr>
              <w:t xml:space="preserve">RRZ </w:t>
            </w:r>
          </w:p>
        </w:tc>
        <w:tc>
          <w:tcPr>
            <w:tcW w:w="2416" w:type="dxa"/>
            <w:shd w:val="clear" w:color="auto" w:fill="auto"/>
            <w:hideMark/>
          </w:tcPr>
          <w:p w14:paraId="5FE833CC"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Cs/>
                <w:sz w:val="22"/>
                <w:szCs w:val="22"/>
              </w:rPr>
            </w:pPr>
            <w:r w:rsidRPr="00B26092">
              <w:rPr>
                <w:rFonts w:cs="Times New Roman"/>
                <w:bCs/>
                <w:sz w:val="22"/>
                <w:szCs w:val="22"/>
              </w:rPr>
              <w:t xml:space="preserve">Evakuacija i zbrinjavanje </w:t>
            </w:r>
          </w:p>
        </w:tc>
        <w:tc>
          <w:tcPr>
            <w:tcW w:w="0" w:type="auto"/>
            <w:vMerge/>
          </w:tcPr>
          <w:p w14:paraId="6A180C1F"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Cs w:val="24"/>
              </w:rPr>
            </w:pPr>
          </w:p>
        </w:tc>
      </w:tr>
      <w:tr w:rsidR="00E05171" w:rsidRPr="00B26092" w14:paraId="650A65DF" w14:textId="77777777" w:rsidTr="008B3B5F">
        <w:trPr>
          <w:trHeight w:val="454"/>
        </w:trPr>
        <w:tc>
          <w:tcPr>
            <w:cnfStyle w:val="001000000000" w:firstRow="0" w:lastRow="0" w:firstColumn="1" w:lastColumn="0" w:oddVBand="0" w:evenVBand="0" w:oddHBand="0" w:evenHBand="0" w:firstRowFirstColumn="0" w:firstRowLastColumn="0" w:lastRowFirstColumn="0" w:lastRowLastColumn="0"/>
            <w:tcW w:w="0" w:type="auto"/>
            <w:vMerge/>
            <w:hideMark/>
          </w:tcPr>
          <w:p w14:paraId="0FB7AFEF" w14:textId="77777777" w:rsidR="00E05171" w:rsidRPr="00B26092" w:rsidRDefault="00E05171" w:rsidP="00EE0D62">
            <w:pPr>
              <w:tabs>
                <w:tab w:val="left" w:pos="284"/>
              </w:tabs>
              <w:spacing w:after="0" w:line="240" w:lineRule="auto"/>
              <w:jc w:val="left"/>
              <w:rPr>
                <w:rFonts w:eastAsia="Calibri" w:cs="Times New Roman"/>
                <w:szCs w:val="24"/>
              </w:rPr>
            </w:pPr>
          </w:p>
        </w:tc>
        <w:tc>
          <w:tcPr>
            <w:tcW w:w="3400" w:type="dxa"/>
            <w:hideMark/>
          </w:tcPr>
          <w:p w14:paraId="14E5167B"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
                <w:bCs/>
                <w:sz w:val="22"/>
                <w:szCs w:val="22"/>
              </w:rPr>
            </w:pPr>
            <w:r w:rsidRPr="00B26092">
              <w:rPr>
                <w:rFonts w:cs="Times New Roman"/>
                <w:sz w:val="22"/>
                <w:szCs w:val="22"/>
              </w:rPr>
              <w:t>pravne osobe od interesa za SCZ</w:t>
            </w:r>
          </w:p>
        </w:tc>
        <w:tc>
          <w:tcPr>
            <w:tcW w:w="2416" w:type="dxa"/>
            <w:hideMark/>
          </w:tcPr>
          <w:p w14:paraId="339C1811"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r w:rsidRPr="00B26092">
              <w:rPr>
                <w:rFonts w:cs="Times New Roman"/>
                <w:bCs/>
                <w:sz w:val="22"/>
                <w:szCs w:val="22"/>
              </w:rPr>
              <w:t>Tehničko-taktička potpora</w:t>
            </w:r>
          </w:p>
        </w:tc>
        <w:tc>
          <w:tcPr>
            <w:tcW w:w="0" w:type="auto"/>
            <w:hideMark/>
          </w:tcPr>
          <w:p w14:paraId="0654248A"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Angažiranje DIP CZ – postrojba za tehničko-taktičku potporu koordinatoru na lokaciji</w:t>
            </w:r>
          </w:p>
        </w:tc>
      </w:tr>
      <w:tr w:rsidR="00E05171" w:rsidRPr="00B26092" w14:paraId="4E7A65C1" w14:textId="77777777" w:rsidTr="00E01361">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0" w:type="auto"/>
            <w:vMerge/>
            <w:hideMark/>
          </w:tcPr>
          <w:p w14:paraId="5AF30E80" w14:textId="77777777" w:rsidR="00E05171" w:rsidRPr="00B26092" w:rsidRDefault="00E05171" w:rsidP="00EE0D62">
            <w:pPr>
              <w:tabs>
                <w:tab w:val="left" w:pos="284"/>
              </w:tabs>
              <w:spacing w:after="0" w:line="240" w:lineRule="auto"/>
              <w:jc w:val="left"/>
              <w:rPr>
                <w:rFonts w:eastAsia="Calibri" w:cs="Times New Roman"/>
                <w:szCs w:val="24"/>
              </w:rPr>
            </w:pPr>
          </w:p>
        </w:tc>
        <w:tc>
          <w:tcPr>
            <w:tcW w:w="3400" w:type="dxa"/>
            <w:shd w:val="clear" w:color="auto" w:fill="auto"/>
            <w:hideMark/>
          </w:tcPr>
          <w:p w14:paraId="39803352"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HCK</w:t>
            </w:r>
          </w:p>
          <w:p w14:paraId="063D9D12"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OSRH</w:t>
            </w:r>
          </w:p>
          <w:p w14:paraId="04BF6B92"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pravne osobe od interesa za SCZ</w:t>
            </w:r>
          </w:p>
          <w:p w14:paraId="3E8E8413"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
                <w:bCs/>
                <w:sz w:val="22"/>
                <w:szCs w:val="22"/>
              </w:rPr>
            </w:pPr>
            <w:r w:rsidRPr="00B26092">
              <w:rPr>
                <w:rFonts w:cs="Times New Roman"/>
                <w:sz w:val="22"/>
                <w:szCs w:val="22"/>
              </w:rPr>
              <w:t>RRZ</w:t>
            </w:r>
          </w:p>
        </w:tc>
        <w:tc>
          <w:tcPr>
            <w:tcW w:w="2416" w:type="dxa"/>
            <w:shd w:val="clear" w:color="auto" w:fill="auto"/>
          </w:tcPr>
          <w:p w14:paraId="7C6DA40A"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Cs/>
                <w:sz w:val="22"/>
                <w:szCs w:val="22"/>
              </w:rPr>
            </w:pPr>
            <w:r w:rsidRPr="00B26092">
              <w:rPr>
                <w:rFonts w:cs="Times New Roman"/>
                <w:bCs/>
                <w:sz w:val="22"/>
                <w:szCs w:val="22"/>
              </w:rPr>
              <w:t xml:space="preserve">Logistička potpora </w:t>
            </w:r>
          </w:p>
        </w:tc>
        <w:tc>
          <w:tcPr>
            <w:tcW w:w="0" w:type="auto"/>
            <w:shd w:val="clear" w:color="auto" w:fill="auto"/>
            <w:hideMark/>
          </w:tcPr>
          <w:p w14:paraId="153B1D5B"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Provodi se u skladu s Prilogom 3.3. Državnog plana: Logistička potpora operativnom djelovanju</w:t>
            </w:r>
          </w:p>
          <w:p w14:paraId="17E1DA24"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lastRenderedPageBreak/>
              <w:t>Angažiranje OSRH u skladu s odredbama Zakona o obrani</w:t>
            </w:r>
          </w:p>
        </w:tc>
      </w:tr>
      <w:tr w:rsidR="00E05171" w:rsidRPr="00B26092" w14:paraId="586584D8" w14:textId="77777777" w:rsidTr="00254CAB">
        <w:trPr>
          <w:trHeight w:val="2646"/>
        </w:trPr>
        <w:tc>
          <w:tcPr>
            <w:cnfStyle w:val="001000000000" w:firstRow="0" w:lastRow="0" w:firstColumn="1" w:lastColumn="0" w:oddVBand="0" w:evenVBand="0" w:oddHBand="0" w:evenHBand="0" w:firstRowFirstColumn="0" w:firstRowLastColumn="0" w:lastRowFirstColumn="0" w:lastRowLastColumn="0"/>
            <w:tcW w:w="0" w:type="auto"/>
            <w:vMerge/>
            <w:hideMark/>
          </w:tcPr>
          <w:p w14:paraId="489E6C50" w14:textId="77777777" w:rsidR="00E05171" w:rsidRPr="00B26092" w:rsidRDefault="00E05171" w:rsidP="00EE0D62">
            <w:pPr>
              <w:tabs>
                <w:tab w:val="left" w:pos="284"/>
              </w:tabs>
              <w:spacing w:after="0" w:line="240" w:lineRule="auto"/>
              <w:jc w:val="left"/>
              <w:rPr>
                <w:rFonts w:eastAsia="Calibri" w:cs="Times New Roman"/>
                <w:szCs w:val="24"/>
              </w:rPr>
            </w:pPr>
          </w:p>
        </w:tc>
        <w:tc>
          <w:tcPr>
            <w:tcW w:w="3400" w:type="dxa"/>
            <w:hideMark/>
          </w:tcPr>
          <w:p w14:paraId="00AE12AE"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DIRH</w:t>
            </w:r>
          </w:p>
          <w:p w14:paraId="310F59FB"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HCK</w:t>
            </w:r>
          </w:p>
          <w:p w14:paraId="34FBB193"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JLS </w:t>
            </w:r>
          </w:p>
          <w:p w14:paraId="36D82D02"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komunalna poduzeća</w:t>
            </w:r>
          </w:p>
          <w:p w14:paraId="1E436455"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MIZ</w:t>
            </w:r>
          </w:p>
          <w:p w14:paraId="1A6CCE53"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
                <w:bCs/>
                <w:sz w:val="22"/>
                <w:szCs w:val="22"/>
              </w:rPr>
            </w:pPr>
            <w:r w:rsidRPr="00B26092">
              <w:rPr>
                <w:rFonts w:cs="Times New Roman"/>
                <w:sz w:val="22"/>
                <w:szCs w:val="22"/>
              </w:rPr>
              <w:t>MUP RP</w:t>
            </w:r>
          </w:p>
        </w:tc>
        <w:tc>
          <w:tcPr>
            <w:tcW w:w="2416" w:type="dxa"/>
          </w:tcPr>
          <w:p w14:paraId="5B33F787"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p>
          <w:p w14:paraId="73ABEAC7"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r w:rsidRPr="00B26092">
              <w:rPr>
                <w:rFonts w:cs="Times New Roman"/>
                <w:bCs/>
                <w:sz w:val="22"/>
                <w:szCs w:val="22"/>
              </w:rPr>
              <w:t xml:space="preserve">Humana asanacija </w:t>
            </w:r>
          </w:p>
          <w:p w14:paraId="255AD459"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p>
        </w:tc>
        <w:tc>
          <w:tcPr>
            <w:tcW w:w="0" w:type="auto"/>
          </w:tcPr>
          <w:p w14:paraId="28911E25"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Pružanje pomoći u pronalasku, identifikaciji, prijevozu i ukopu  poginulih osoba, evidentiranje poginulih i evidentiranje mjesta ukopa poginulih</w:t>
            </w:r>
          </w:p>
          <w:p w14:paraId="07516392" w14:textId="00DE2D23"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JLS - postrojbe i povjerenici CZ</w:t>
            </w:r>
          </w:p>
        </w:tc>
      </w:tr>
      <w:tr w:rsidR="00E05171" w:rsidRPr="00B26092" w14:paraId="7D38F9AC" w14:textId="77777777" w:rsidTr="00E01361">
        <w:trPr>
          <w:cnfStyle w:val="000000100000" w:firstRow="0" w:lastRow="0" w:firstColumn="0" w:lastColumn="0" w:oddVBand="0" w:evenVBand="0" w:oddHBand="1"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0" w:type="auto"/>
            <w:vMerge/>
          </w:tcPr>
          <w:p w14:paraId="49A64422" w14:textId="77777777" w:rsidR="00E05171" w:rsidRPr="00B26092" w:rsidRDefault="00E05171" w:rsidP="00EE0D62">
            <w:pPr>
              <w:tabs>
                <w:tab w:val="left" w:pos="284"/>
              </w:tabs>
              <w:spacing w:after="0" w:line="240" w:lineRule="auto"/>
              <w:jc w:val="left"/>
              <w:rPr>
                <w:rFonts w:eastAsia="Calibri" w:cs="Times New Roman"/>
                <w:szCs w:val="24"/>
              </w:rPr>
            </w:pPr>
          </w:p>
        </w:tc>
        <w:tc>
          <w:tcPr>
            <w:tcW w:w="3400" w:type="dxa"/>
            <w:shd w:val="clear" w:color="auto" w:fill="auto"/>
          </w:tcPr>
          <w:p w14:paraId="0A90BB40"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HCK</w:t>
            </w:r>
          </w:p>
          <w:p w14:paraId="6D6C3321"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HZJZ</w:t>
            </w:r>
          </w:p>
          <w:p w14:paraId="6AF2719F"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MPU</w:t>
            </w:r>
          </w:p>
          <w:p w14:paraId="71FDCBAF"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MIZ</w:t>
            </w:r>
          </w:p>
          <w:p w14:paraId="307BDA35"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MUP RP</w:t>
            </w:r>
          </w:p>
        </w:tc>
        <w:tc>
          <w:tcPr>
            <w:tcW w:w="2416" w:type="dxa"/>
            <w:shd w:val="clear" w:color="auto" w:fill="auto"/>
          </w:tcPr>
          <w:p w14:paraId="1A6EF0CF"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Cs/>
                <w:sz w:val="22"/>
                <w:szCs w:val="22"/>
              </w:rPr>
            </w:pPr>
            <w:r w:rsidRPr="00B26092">
              <w:rPr>
                <w:rFonts w:cs="Times New Roman"/>
                <w:bCs/>
                <w:sz w:val="22"/>
                <w:szCs w:val="22"/>
              </w:rPr>
              <w:t>Uspostava centra za komuniciranje i davanje obavijesti obiteljima žrtava</w:t>
            </w:r>
          </w:p>
        </w:tc>
        <w:tc>
          <w:tcPr>
            <w:tcW w:w="0" w:type="auto"/>
            <w:shd w:val="clear" w:color="auto" w:fill="auto"/>
          </w:tcPr>
          <w:p w14:paraId="2D18E89A"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Uspostava „ad </w:t>
            </w:r>
            <w:proofErr w:type="spellStart"/>
            <w:r w:rsidRPr="00B26092">
              <w:rPr>
                <w:rFonts w:cs="Times New Roman"/>
                <w:sz w:val="22"/>
                <w:szCs w:val="22"/>
              </w:rPr>
              <w:t>hoc</w:t>
            </w:r>
            <w:proofErr w:type="spellEnd"/>
            <w:r w:rsidRPr="00B26092">
              <w:rPr>
                <w:rFonts w:cs="Times New Roman"/>
                <w:sz w:val="22"/>
                <w:szCs w:val="22"/>
              </w:rPr>
              <w:t>“ centra u MUP ili drugom prostoru, u skladu s odlukom ravnatelja MUP RCZ:</w:t>
            </w:r>
          </w:p>
          <w:p w14:paraId="2FA026A6"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osiguranje prostora i kadrova za rad centra</w:t>
            </w:r>
          </w:p>
          <w:p w14:paraId="2DF78BD1"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uspostava 24/7 telefonskog broja</w:t>
            </w:r>
          </w:p>
          <w:p w14:paraId="0CBB9EC8"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informiranje javnosti o radu centra i dežurnom telefonu</w:t>
            </w:r>
          </w:p>
          <w:p w14:paraId="14C70792"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logistička potpora radu centra</w:t>
            </w:r>
          </w:p>
          <w:p w14:paraId="327A2642"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objava višejezičnih informacija o pomoći, podršci, zaštiti i naknadi (prekograničnih) žrtava terorizma </w:t>
            </w:r>
          </w:p>
          <w:p w14:paraId="131A90FD"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 dostava dostupnih podataka o žrtvama nacionalnoj kontakt točki za žrtve terorizma u MPU </w:t>
            </w:r>
          </w:p>
        </w:tc>
      </w:tr>
      <w:tr w:rsidR="00E05171" w:rsidRPr="00B26092" w14:paraId="6592C7B8" w14:textId="77777777" w:rsidTr="008B3B5F">
        <w:trPr>
          <w:trHeight w:val="699"/>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14:paraId="0DCF2B6E" w14:textId="77777777" w:rsidR="00E05171" w:rsidRPr="00B26092" w:rsidRDefault="00E05171" w:rsidP="00EE0D62">
            <w:pPr>
              <w:tabs>
                <w:tab w:val="left" w:pos="284"/>
              </w:tabs>
              <w:spacing w:after="0" w:line="240" w:lineRule="auto"/>
              <w:jc w:val="left"/>
              <w:rPr>
                <w:rFonts w:cs="Times New Roman"/>
                <w:sz w:val="22"/>
                <w:szCs w:val="22"/>
              </w:rPr>
            </w:pPr>
            <w:r w:rsidRPr="00B26092">
              <w:rPr>
                <w:rFonts w:cs="Times New Roman"/>
                <w:sz w:val="22"/>
                <w:szCs w:val="22"/>
              </w:rPr>
              <w:t>MP</w:t>
            </w:r>
          </w:p>
        </w:tc>
        <w:tc>
          <w:tcPr>
            <w:tcW w:w="3400" w:type="dxa"/>
            <w:hideMark/>
          </w:tcPr>
          <w:p w14:paraId="5FC1DCD2"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
                <w:bCs/>
                <w:sz w:val="22"/>
                <w:szCs w:val="22"/>
              </w:rPr>
            </w:pPr>
            <w:r w:rsidRPr="00B26092">
              <w:rPr>
                <w:rFonts w:cs="Times New Roman"/>
                <w:sz w:val="22"/>
                <w:szCs w:val="22"/>
              </w:rPr>
              <w:t xml:space="preserve">JLS </w:t>
            </w:r>
          </w:p>
          <w:p w14:paraId="2B415788"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komunalna poduzeća</w:t>
            </w:r>
          </w:p>
          <w:p w14:paraId="04C7BDD3"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koncesionar za prikupljanje i zbrinjavanje lešina životinja</w:t>
            </w:r>
          </w:p>
          <w:p w14:paraId="7DC9EAB7"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
                <w:bCs/>
                <w:sz w:val="22"/>
                <w:szCs w:val="22"/>
              </w:rPr>
            </w:pPr>
            <w:r w:rsidRPr="00B26092">
              <w:rPr>
                <w:rFonts w:cs="Times New Roman"/>
                <w:sz w:val="22"/>
                <w:szCs w:val="22"/>
              </w:rPr>
              <w:t>ovlaštene veterinarske organizacije</w:t>
            </w:r>
          </w:p>
        </w:tc>
        <w:tc>
          <w:tcPr>
            <w:tcW w:w="2416" w:type="dxa"/>
            <w:hideMark/>
          </w:tcPr>
          <w:p w14:paraId="463E6EFC"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r w:rsidRPr="00B26092">
              <w:rPr>
                <w:rFonts w:cs="Times New Roman"/>
                <w:bCs/>
                <w:sz w:val="22"/>
                <w:szCs w:val="22"/>
              </w:rPr>
              <w:t>Animalna asanacija</w:t>
            </w:r>
          </w:p>
        </w:tc>
        <w:tc>
          <w:tcPr>
            <w:tcW w:w="0" w:type="auto"/>
            <w:hideMark/>
          </w:tcPr>
          <w:p w14:paraId="643480CD"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Pružanje pomoći u prikupljanju i zbrinjavanju životinja i životinjskih leševa te uklanjanju i zbrinjavanju namirnica životinjskog porijekla iz rashladnih uređaja i ledenica</w:t>
            </w:r>
          </w:p>
          <w:p w14:paraId="4D3E2EB6"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lastRenderedPageBreak/>
              <w:t>JLS - postrojbe i povjerenici CZ</w:t>
            </w:r>
          </w:p>
        </w:tc>
      </w:tr>
      <w:tr w:rsidR="00E05171" w:rsidRPr="00B26092" w14:paraId="52044ADF" w14:textId="77777777" w:rsidTr="00E01361">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0" w:type="auto"/>
            <w:vMerge/>
            <w:hideMark/>
          </w:tcPr>
          <w:p w14:paraId="4B04C23F" w14:textId="77777777" w:rsidR="00E05171" w:rsidRPr="00B26092" w:rsidRDefault="00E05171" w:rsidP="00EE0D62">
            <w:pPr>
              <w:tabs>
                <w:tab w:val="left" w:pos="284"/>
              </w:tabs>
              <w:spacing w:after="0" w:line="240" w:lineRule="auto"/>
              <w:jc w:val="left"/>
              <w:rPr>
                <w:rFonts w:eastAsia="Calibri" w:cs="Times New Roman"/>
                <w:sz w:val="22"/>
                <w:szCs w:val="22"/>
              </w:rPr>
            </w:pPr>
          </w:p>
        </w:tc>
        <w:tc>
          <w:tcPr>
            <w:tcW w:w="3400" w:type="dxa"/>
            <w:shd w:val="clear" w:color="auto" w:fill="auto"/>
            <w:hideMark/>
          </w:tcPr>
          <w:p w14:paraId="109CD404"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Hrvatske vode</w:t>
            </w:r>
          </w:p>
          <w:p w14:paraId="6B7E4ADB"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HZJZ</w:t>
            </w:r>
          </w:p>
          <w:p w14:paraId="670AB69B"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
                <w:bCs/>
                <w:sz w:val="22"/>
                <w:szCs w:val="22"/>
              </w:rPr>
            </w:pPr>
            <w:r w:rsidRPr="00B26092">
              <w:rPr>
                <w:rFonts w:cs="Times New Roman"/>
                <w:sz w:val="22"/>
                <w:szCs w:val="22"/>
              </w:rPr>
              <w:t>JLS</w:t>
            </w:r>
          </w:p>
          <w:p w14:paraId="210C4CAD"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MIZ</w:t>
            </w:r>
          </w:p>
          <w:p w14:paraId="6FE63FB1"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
                <w:bCs/>
                <w:sz w:val="22"/>
                <w:szCs w:val="22"/>
              </w:rPr>
            </w:pPr>
            <w:r w:rsidRPr="00B26092">
              <w:rPr>
                <w:rFonts w:cs="Times New Roman"/>
                <w:sz w:val="22"/>
                <w:szCs w:val="22"/>
              </w:rPr>
              <w:t>pravne osobe od interesa za SCZ</w:t>
            </w:r>
          </w:p>
        </w:tc>
        <w:tc>
          <w:tcPr>
            <w:tcW w:w="2416" w:type="dxa"/>
            <w:shd w:val="clear" w:color="auto" w:fill="auto"/>
            <w:hideMark/>
          </w:tcPr>
          <w:p w14:paraId="6F266801"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Cs/>
                <w:sz w:val="22"/>
                <w:szCs w:val="22"/>
              </w:rPr>
            </w:pPr>
            <w:r w:rsidRPr="00B26092">
              <w:rPr>
                <w:rFonts w:cs="Times New Roman"/>
                <w:bCs/>
                <w:sz w:val="22"/>
                <w:szCs w:val="22"/>
              </w:rPr>
              <w:t>Asanacija terena</w:t>
            </w:r>
          </w:p>
        </w:tc>
        <w:tc>
          <w:tcPr>
            <w:tcW w:w="0" w:type="auto"/>
            <w:shd w:val="clear" w:color="auto" w:fill="auto"/>
            <w:hideMark/>
          </w:tcPr>
          <w:p w14:paraId="2F70CE33"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Asanacija tla uključujući poljoprivredna zemljišta, voćnjake, vinograde </w:t>
            </w:r>
          </w:p>
          <w:p w14:paraId="15A33A4B"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 xml:space="preserve">Asanacija vodocrpilišta i izvora pitke vode </w:t>
            </w:r>
          </w:p>
          <w:p w14:paraId="320018D4"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Pružanje pomoći u uzimanju uzoraka tla, identifikaciji patogena, tretiranju tla i vode</w:t>
            </w:r>
          </w:p>
          <w:p w14:paraId="48C53EBA"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B26092">
              <w:rPr>
                <w:rFonts w:cs="Times New Roman"/>
                <w:sz w:val="22"/>
                <w:szCs w:val="22"/>
              </w:rPr>
              <w:t>JLS - postrojbe i povjerenici CZ</w:t>
            </w:r>
          </w:p>
        </w:tc>
      </w:tr>
      <w:tr w:rsidR="00E05171" w:rsidRPr="00B26092" w14:paraId="0ACB579D" w14:textId="77777777" w:rsidTr="00E01361">
        <w:trPr>
          <w:trHeight w:val="212"/>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14:paraId="09B93D08" w14:textId="77777777" w:rsidR="00E05171" w:rsidRPr="00B26092" w:rsidRDefault="00E05171" w:rsidP="00EE0D62">
            <w:pPr>
              <w:tabs>
                <w:tab w:val="left" w:pos="284"/>
              </w:tabs>
              <w:spacing w:after="0" w:line="240" w:lineRule="auto"/>
              <w:jc w:val="left"/>
              <w:rPr>
                <w:rFonts w:cs="Times New Roman"/>
                <w:sz w:val="22"/>
                <w:szCs w:val="22"/>
              </w:rPr>
            </w:pPr>
            <w:r w:rsidRPr="00B26092">
              <w:rPr>
                <w:rFonts w:cs="Times New Roman"/>
                <w:sz w:val="22"/>
                <w:szCs w:val="22"/>
              </w:rPr>
              <w:t>MIZ</w:t>
            </w:r>
          </w:p>
        </w:tc>
        <w:tc>
          <w:tcPr>
            <w:tcW w:w="3400" w:type="dxa"/>
            <w:vMerge w:val="restart"/>
            <w:shd w:val="clear" w:color="auto" w:fill="auto"/>
          </w:tcPr>
          <w:p w14:paraId="22672497"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Hrvatski zavod za socijalni rad</w:t>
            </w:r>
          </w:p>
          <w:p w14:paraId="69F36FAC"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HCK</w:t>
            </w:r>
          </w:p>
          <w:p w14:paraId="3B1009E1"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HZJZ</w:t>
            </w:r>
          </w:p>
          <w:p w14:paraId="7157C1E5"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MROSP</w:t>
            </w:r>
          </w:p>
          <w:p w14:paraId="4EB66121"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r w:rsidRPr="00B26092">
              <w:rPr>
                <w:rFonts w:cs="Times New Roman"/>
                <w:sz w:val="22"/>
                <w:szCs w:val="22"/>
              </w:rPr>
              <w:t>OCD</w:t>
            </w:r>
          </w:p>
        </w:tc>
        <w:tc>
          <w:tcPr>
            <w:tcW w:w="2416" w:type="dxa"/>
            <w:shd w:val="clear" w:color="auto" w:fill="auto"/>
          </w:tcPr>
          <w:p w14:paraId="45B92167"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r w:rsidRPr="00B26092">
              <w:rPr>
                <w:rFonts w:cs="Times New Roman"/>
                <w:bCs/>
                <w:sz w:val="22"/>
                <w:szCs w:val="22"/>
              </w:rPr>
              <w:t xml:space="preserve">Psihosocijalna podrška žrtvama i </w:t>
            </w:r>
          </w:p>
          <w:p w14:paraId="6A435444"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r w:rsidRPr="00B26092">
              <w:rPr>
                <w:rFonts w:cs="Times New Roman"/>
                <w:bCs/>
                <w:sz w:val="22"/>
                <w:szCs w:val="22"/>
              </w:rPr>
              <w:t>obiteljima žrtava</w:t>
            </w:r>
          </w:p>
        </w:tc>
        <w:tc>
          <w:tcPr>
            <w:tcW w:w="0" w:type="auto"/>
            <w:vMerge w:val="restart"/>
          </w:tcPr>
          <w:p w14:paraId="3404AB77"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xml:space="preserve">Pružanje pomoći u uspostavi „ad </w:t>
            </w:r>
            <w:proofErr w:type="spellStart"/>
            <w:r w:rsidRPr="00B26092">
              <w:rPr>
                <w:rFonts w:cs="Times New Roman"/>
                <w:sz w:val="22"/>
                <w:szCs w:val="22"/>
              </w:rPr>
              <w:t>hoc</w:t>
            </w:r>
            <w:proofErr w:type="spellEnd"/>
            <w:r w:rsidRPr="00B26092">
              <w:rPr>
                <w:rFonts w:cs="Times New Roman"/>
                <w:sz w:val="22"/>
                <w:szCs w:val="22"/>
              </w:rPr>
              <w:t xml:space="preserve">“ službe za psihosocijalnu podršku i psihološku pomoć: </w:t>
            </w:r>
          </w:p>
          <w:p w14:paraId="3232CA40"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sastavljanje timova</w:t>
            </w:r>
          </w:p>
          <w:p w14:paraId="6185C0CE"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određivanje lokacija za pružanje pomoći</w:t>
            </w:r>
          </w:p>
          <w:p w14:paraId="63428A95"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B26092">
              <w:rPr>
                <w:rFonts w:cs="Times New Roman"/>
                <w:sz w:val="22"/>
                <w:szCs w:val="22"/>
              </w:rPr>
              <w:t>- logistička potpora radu tima</w:t>
            </w:r>
          </w:p>
        </w:tc>
      </w:tr>
      <w:tr w:rsidR="00E05171" w:rsidRPr="00B26092" w14:paraId="559DC60E" w14:textId="77777777" w:rsidTr="00E01361">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0" w:type="auto"/>
            <w:vMerge/>
            <w:hideMark/>
          </w:tcPr>
          <w:p w14:paraId="35ECE193" w14:textId="77777777" w:rsidR="00E05171" w:rsidRPr="00B26092" w:rsidRDefault="00E05171" w:rsidP="00EE0D62">
            <w:pPr>
              <w:tabs>
                <w:tab w:val="left" w:pos="284"/>
              </w:tabs>
              <w:spacing w:after="0" w:line="240" w:lineRule="auto"/>
              <w:jc w:val="left"/>
              <w:rPr>
                <w:rFonts w:eastAsia="Calibri" w:cs="Times New Roman"/>
                <w:sz w:val="22"/>
                <w:szCs w:val="22"/>
              </w:rPr>
            </w:pPr>
          </w:p>
        </w:tc>
        <w:tc>
          <w:tcPr>
            <w:tcW w:w="0" w:type="auto"/>
            <w:vMerge/>
            <w:shd w:val="clear" w:color="auto" w:fill="auto"/>
            <w:hideMark/>
          </w:tcPr>
          <w:p w14:paraId="5B969F70"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b/>
                <w:bCs/>
                <w:sz w:val="22"/>
                <w:szCs w:val="22"/>
              </w:rPr>
            </w:pPr>
          </w:p>
        </w:tc>
        <w:tc>
          <w:tcPr>
            <w:tcW w:w="2416" w:type="dxa"/>
            <w:shd w:val="clear" w:color="auto" w:fill="auto"/>
          </w:tcPr>
          <w:p w14:paraId="3C6F8020"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cs="Times New Roman"/>
                <w:bCs/>
                <w:sz w:val="22"/>
                <w:szCs w:val="22"/>
              </w:rPr>
            </w:pPr>
            <w:r w:rsidRPr="00B26092">
              <w:rPr>
                <w:rFonts w:cs="Times New Roman"/>
                <w:bCs/>
                <w:sz w:val="22"/>
                <w:szCs w:val="22"/>
              </w:rPr>
              <w:t>Psihološka pomoć OS SCZ</w:t>
            </w:r>
          </w:p>
        </w:tc>
        <w:tc>
          <w:tcPr>
            <w:tcW w:w="0" w:type="auto"/>
            <w:vMerge/>
            <w:hideMark/>
          </w:tcPr>
          <w:p w14:paraId="1C932FCE" w14:textId="77777777" w:rsidR="00E05171" w:rsidRPr="00B26092" w:rsidRDefault="00E05171" w:rsidP="00EE0D62">
            <w:pPr>
              <w:tabs>
                <w:tab w:val="left" w:pos="284"/>
              </w:tabs>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2"/>
                <w:szCs w:val="22"/>
              </w:rPr>
            </w:pPr>
          </w:p>
        </w:tc>
      </w:tr>
      <w:tr w:rsidR="00E05171" w:rsidRPr="00B26092" w14:paraId="090F8164" w14:textId="77777777" w:rsidTr="008B3B5F">
        <w:trPr>
          <w:trHeight w:val="195"/>
        </w:trPr>
        <w:tc>
          <w:tcPr>
            <w:cnfStyle w:val="001000000000" w:firstRow="0" w:lastRow="0" w:firstColumn="1" w:lastColumn="0" w:oddVBand="0" w:evenVBand="0" w:oddHBand="0" w:evenHBand="0" w:firstRowFirstColumn="0" w:firstRowLastColumn="0" w:lastRowFirstColumn="0" w:lastRowLastColumn="0"/>
            <w:tcW w:w="0" w:type="auto"/>
          </w:tcPr>
          <w:p w14:paraId="20C3E739" w14:textId="77777777" w:rsidR="00E05171" w:rsidRPr="00B26092" w:rsidRDefault="00E05171" w:rsidP="00EE0D62">
            <w:pPr>
              <w:tabs>
                <w:tab w:val="left" w:pos="284"/>
              </w:tabs>
              <w:spacing w:after="0" w:line="240" w:lineRule="auto"/>
              <w:jc w:val="left"/>
              <w:rPr>
                <w:rFonts w:eastAsia="Calibri" w:cs="Times New Roman"/>
                <w:sz w:val="22"/>
                <w:szCs w:val="22"/>
              </w:rPr>
            </w:pPr>
            <w:r w:rsidRPr="00B26092">
              <w:rPr>
                <w:rFonts w:eastAsia="Calibri" w:cs="Times New Roman"/>
                <w:sz w:val="22"/>
                <w:szCs w:val="22"/>
              </w:rPr>
              <w:t>HCPI-IS</w:t>
            </w:r>
          </w:p>
        </w:tc>
        <w:tc>
          <w:tcPr>
            <w:tcW w:w="0" w:type="auto"/>
          </w:tcPr>
          <w:p w14:paraId="168A2AE9"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bCs/>
                <w:sz w:val="22"/>
                <w:szCs w:val="22"/>
              </w:rPr>
            </w:pPr>
            <w:r w:rsidRPr="00B26092">
              <w:rPr>
                <w:rFonts w:eastAsia="Calibri" w:cs="Times New Roman"/>
                <w:bCs/>
                <w:sz w:val="22"/>
                <w:szCs w:val="22"/>
              </w:rPr>
              <w:t>DIRH</w:t>
            </w:r>
          </w:p>
          <w:p w14:paraId="4D9CDEC5"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bCs/>
                <w:sz w:val="22"/>
                <w:szCs w:val="22"/>
              </w:rPr>
            </w:pPr>
            <w:r w:rsidRPr="00B26092">
              <w:rPr>
                <w:rFonts w:eastAsia="Calibri" w:cs="Times New Roman"/>
                <w:bCs/>
                <w:sz w:val="22"/>
                <w:szCs w:val="22"/>
              </w:rPr>
              <w:t>JLP(R)S</w:t>
            </w:r>
          </w:p>
          <w:p w14:paraId="161B1944"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b/>
                <w:bCs/>
                <w:sz w:val="22"/>
                <w:szCs w:val="22"/>
              </w:rPr>
            </w:pPr>
            <w:r w:rsidRPr="00B26092">
              <w:rPr>
                <w:rFonts w:eastAsia="Calibri" w:cs="Times New Roman"/>
                <w:bCs/>
                <w:sz w:val="22"/>
                <w:szCs w:val="22"/>
              </w:rPr>
              <w:t>OSRH</w:t>
            </w:r>
          </w:p>
          <w:p w14:paraId="28A4F62F"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b/>
                <w:bCs/>
                <w:sz w:val="22"/>
                <w:szCs w:val="22"/>
              </w:rPr>
            </w:pPr>
            <w:r w:rsidRPr="00B26092">
              <w:rPr>
                <w:rFonts w:eastAsia="Calibri" w:cs="Times New Roman"/>
                <w:bCs/>
                <w:sz w:val="22"/>
                <w:szCs w:val="22"/>
              </w:rPr>
              <w:t>RCZ</w:t>
            </w:r>
          </w:p>
        </w:tc>
        <w:tc>
          <w:tcPr>
            <w:tcW w:w="2416" w:type="dxa"/>
          </w:tcPr>
          <w:p w14:paraId="5B85308E"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cs="Times New Roman"/>
                <w:bCs/>
                <w:sz w:val="22"/>
                <w:szCs w:val="22"/>
              </w:rPr>
            </w:pPr>
            <w:r w:rsidRPr="00B26092">
              <w:rPr>
                <w:rFonts w:cs="Times New Roman"/>
                <w:bCs/>
                <w:sz w:val="22"/>
                <w:szCs w:val="22"/>
              </w:rPr>
              <w:t>Pregledi oštećenja i uporabljivosti građevina</w:t>
            </w:r>
          </w:p>
        </w:tc>
        <w:tc>
          <w:tcPr>
            <w:tcW w:w="0" w:type="auto"/>
          </w:tcPr>
          <w:p w14:paraId="1FA49C5E" w14:textId="77777777" w:rsidR="00E05171" w:rsidRPr="00B26092" w:rsidRDefault="00E05171" w:rsidP="00EE0D62">
            <w:pPr>
              <w:tabs>
                <w:tab w:val="left" w:pos="284"/>
              </w:tabs>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Calibri" w:cs="Times New Roman"/>
                <w:sz w:val="22"/>
                <w:szCs w:val="22"/>
              </w:rPr>
            </w:pPr>
            <w:r w:rsidRPr="00B26092">
              <w:rPr>
                <w:rFonts w:eastAsia="Calibri" w:cs="Times New Roman"/>
                <w:sz w:val="22"/>
                <w:szCs w:val="22"/>
              </w:rPr>
              <w:t>Obavljanje pregleda građevina koje su oštećene tijekom terorističkih napada</w:t>
            </w:r>
          </w:p>
        </w:tc>
      </w:tr>
    </w:tbl>
    <w:p w14:paraId="2C0E787E" w14:textId="77777777" w:rsidR="009063CC" w:rsidRPr="00B26092" w:rsidRDefault="009063CC" w:rsidP="00E05171">
      <w:pPr>
        <w:tabs>
          <w:tab w:val="left" w:pos="284"/>
        </w:tabs>
        <w:spacing w:after="120" w:line="240" w:lineRule="auto"/>
        <w:rPr>
          <w:rFonts w:eastAsia="Times New Roman" w:cs="Times New Roman"/>
          <w:color w:val="000000"/>
          <w:szCs w:val="24"/>
          <w:u w:color="000000"/>
          <w:shd w:val="clear" w:color="auto" w:fill="FFFFFF"/>
          <w14:ligatures w14:val="none"/>
        </w:rPr>
      </w:pPr>
    </w:p>
    <w:p w14:paraId="2C66620E" w14:textId="101CC188" w:rsidR="009063CC" w:rsidRDefault="00E05171" w:rsidP="00EE0D62">
      <w:pPr>
        <w:tabs>
          <w:tab w:val="left" w:pos="284"/>
        </w:tabs>
        <w:spacing w:after="120"/>
        <w:rPr>
          <w:rFonts w:eastAsia="Times New Roman" w:cs="Times New Roman"/>
          <w:color w:val="000000"/>
          <w:szCs w:val="24"/>
          <w:u w:color="000000"/>
          <w:shd w:val="clear" w:color="auto" w:fill="FFFFFF"/>
          <w14:ligatures w14:val="none"/>
        </w:rPr>
      </w:pPr>
      <w:r w:rsidRPr="00B26092">
        <w:rPr>
          <w:rFonts w:eastAsia="Times New Roman" w:cs="Times New Roman"/>
          <w:color w:val="000000"/>
          <w:szCs w:val="24"/>
          <w:u w:color="000000"/>
          <w:shd w:val="clear" w:color="auto" w:fill="FFFFFF"/>
          <w14:ligatures w14:val="none"/>
        </w:rPr>
        <w:t>Ovisno o vrsti terorističkog napada i uzrokovanim posljedicama, aktivira se dio Državnog plana koji se odnosi na definirane rizike (poplave, požari, epidemije, industrijske nesreće, nuklearne ili radiološke nesreće, onečišćenje mora ili u slučaju bolesti životinja</w:t>
      </w:r>
      <w:r w:rsidRPr="00B26092">
        <w:rPr>
          <w:rFonts w:eastAsia="Times New Roman" w:cs="Times New Roman"/>
          <w:color w:val="000000"/>
          <w:szCs w:val="24"/>
          <w:u w:color="000000"/>
          <w14:ligatures w14:val="none"/>
        </w:rPr>
        <w:t xml:space="preserve"> i </w:t>
      </w:r>
      <w:r w:rsidRPr="00B26092">
        <w:rPr>
          <w:rFonts w:eastAsia="Times New Roman" w:cs="Times New Roman"/>
          <w:color w:val="000000"/>
          <w:szCs w:val="24"/>
          <w:u w:color="000000"/>
          <w:shd w:val="clear" w:color="auto" w:fill="FFFFFF"/>
          <w14:ligatures w14:val="none"/>
        </w:rPr>
        <w:t>pojave organizama štetnih za bilje).</w:t>
      </w:r>
    </w:p>
    <w:sectPr w:rsidR="009063CC" w:rsidSect="00012537">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D808B" w14:textId="77777777" w:rsidR="0028110E" w:rsidRDefault="0028110E" w:rsidP="000A748B">
      <w:pPr>
        <w:spacing w:after="0" w:line="240" w:lineRule="auto"/>
      </w:pPr>
      <w:r>
        <w:separator/>
      </w:r>
    </w:p>
  </w:endnote>
  <w:endnote w:type="continuationSeparator" w:id="0">
    <w:p w14:paraId="0255057D" w14:textId="77777777" w:rsidR="0028110E" w:rsidRDefault="0028110E" w:rsidP="000A7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6573646"/>
      <w:docPartObj>
        <w:docPartGallery w:val="Page Numbers (Bottom of Page)"/>
        <w:docPartUnique/>
      </w:docPartObj>
    </w:sdtPr>
    <w:sdtContent>
      <w:p w14:paraId="1E3572F9" w14:textId="629B380A" w:rsidR="000A748B" w:rsidRDefault="000A748B">
        <w:pPr>
          <w:pStyle w:val="Podnoje"/>
          <w:jc w:val="right"/>
        </w:pPr>
        <w:r>
          <w:fldChar w:fldCharType="begin"/>
        </w:r>
        <w:r>
          <w:instrText>PAGE   \* MERGEFORMAT</w:instrText>
        </w:r>
        <w:r>
          <w:fldChar w:fldCharType="separate"/>
        </w:r>
        <w:r>
          <w:t>2</w:t>
        </w:r>
        <w:r>
          <w:fldChar w:fldCharType="end"/>
        </w:r>
      </w:p>
    </w:sdtContent>
  </w:sdt>
  <w:p w14:paraId="323C1CA2" w14:textId="77777777" w:rsidR="000A748B" w:rsidRDefault="000A74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CE8B4" w14:textId="77777777" w:rsidR="0028110E" w:rsidRDefault="0028110E" w:rsidP="000A748B">
      <w:pPr>
        <w:spacing w:after="0" w:line="240" w:lineRule="auto"/>
      </w:pPr>
      <w:r>
        <w:separator/>
      </w:r>
    </w:p>
  </w:footnote>
  <w:footnote w:type="continuationSeparator" w:id="0">
    <w:p w14:paraId="24C7B65A" w14:textId="77777777" w:rsidR="0028110E" w:rsidRDefault="0028110E" w:rsidP="000A748B">
      <w:pPr>
        <w:spacing w:after="0" w:line="240" w:lineRule="auto"/>
      </w:pPr>
      <w:r>
        <w:continuationSeparator/>
      </w:r>
    </w:p>
  </w:footnote>
  <w:footnote w:id="1">
    <w:p w14:paraId="5D4EF8C9" w14:textId="25FB34F6" w:rsidR="007F079B" w:rsidRDefault="007F079B">
      <w:pPr>
        <w:pStyle w:val="Tekstfusnote"/>
      </w:pPr>
      <w:r>
        <w:rPr>
          <w:rStyle w:val="Referencafusnote"/>
        </w:rPr>
        <w:footnoteRef/>
      </w:r>
      <w:r>
        <w:t xml:space="preserve"> Izvor: Državni plan djelovanja civilne zaštite, iz 2023. godine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F7495" w14:textId="5B66F4ED" w:rsidR="00B0761A" w:rsidRDefault="00B0761A" w:rsidP="00B26092">
    <w:pPr>
      <w:pStyle w:val="Zaglavlje"/>
      <w:jc w:val="center"/>
    </w:pPr>
    <w:r w:rsidRPr="00B0761A">
      <w:rPr>
        <w:sz w:val="20"/>
        <w:szCs w:val="20"/>
      </w:rPr>
      <w:t xml:space="preserve">Razrada mjera i aktivnosti civilne zaštite iz Državnog plana djelovanja civilne zaštite za Općinu </w:t>
    </w:r>
    <w:r w:rsidR="00B26092">
      <w:rPr>
        <w:sz w:val="20"/>
        <w:szCs w:val="20"/>
      </w:rPr>
      <w:t>Kistanje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33B59"/>
    <w:multiLevelType w:val="hybridMultilevel"/>
    <w:tmpl w:val="F9EEBA8C"/>
    <w:lvl w:ilvl="0" w:tplc="96420B80">
      <w:start w:val="1"/>
      <w:numFmt w:val="decimal"/>
      <w:lvlText w:val="%1.1"/>
      <w:lvlJc w:val="left"/>
      <w:pPr>
        <w:ind w:left="644" w:hanging="360"/>
      </w:pPr>
      <w:rPr>
        <w:rFonts w:ascii="Arial" w:hAnsi="Arial" w:hint="default"/>
        <w:b/>
        <w:i w:val="0"/>
        <w:caps w:val="0"/>
        <w:strike w:val="0"/>
        <w:dstrike w:val="0"/>
        <w:vanish w:val="0"/>
        <w:color w:val="0070C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1C611E"/>
    <w:multiLevelType w:val="hybridMultilevel"/>
    <w:tmpl w:val="ED2648E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B373A1"/>
    <w:multiLevelType w:val="hybridMultilevel"/>
    <w:tmpl w:val="697C266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BF29D6"/>
    <w:multiLevelType w:val="multilevel"/>
    <w:tmpl w:val="F8D0D8A2"/>
    <w:lvl w:ilvl="0">
      <w:start w:val="1"/>
      <w:numFmt w:val="decimal"/>
      <w:lvlText w:val="%1."/>
      <w:lvlJc w:val="left"/>
      <w:pPr>
        <w:ind w:left="720" w:hanging="360"/>
      </w:pPr>
      <w:rPr>
        <w:rFonts w:ascii="Arial" w:hAnsi="Arial" w:hint="default"/>
        <w:b/>
        <w:i w:val="0"/>
        <w:caps w:val="0"/>
        <w:strike w:val="0"/>
        <w:dstrike w:val="0"/>
        <w:vanish w:val="0"/>
        <w:color w:val="0070C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720" w:hanging="360"/>
      </w:pPr>
      <w:rPr>
        <w:rFonts w:hint="default"/>
        <w:color w:val="0070C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013514"/>
    <w:multiLevelType w:val="multilevel"/>
    <w:tmpl w:val="EB6E77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693B49"/>
    <w:multiLevelType w:val="hybridMultilevel"/>
    <w:tmpl w:val="56903BF0"/>
    <w:lvl w:ilvl="0" w:tplc="A668776E">
      <w:start w:val="16"/>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46945FB"/>
    <w:multiLevelType w:val="multilevel"/>
    <w:tmpl w:val="C8EC7A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7542A3D"/>
    <w:multiLevelType w:val="multilevel"/>
    <w:tmpl w:val="232827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26B2519"/>
    <w:multiLevelType w:val="multilevel"/>
    <w:tmpl w:val="503A15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012115"/>
    <w:multiLevelType w:val="multilevel"/>
    <w:tmpl w:val="3F7C0A8A"/>
    <w:lvl w:ilvl="0">
      <w:start w:val="1"/>
      <w:numFmt w:val="decimal"/>
      <w:lvlText w:val="%1."/>
      <w:lvlJc w:val="left"/>
      <w:pPr>
        <w:ind w:left="360" w:hanging="360"/>
      </w:pPr>
      <w:rPr>
        <w:rFonts w:hint="default"/>
      </w:rPr>
    </w:lvl>
    <w:lvl w:ilvl="1">
      <w:start w:val="1"/>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10" w15:restartNumberingAfterBreak="0">
    <w:nsid w:val="27727697"/>
    <w:multiLevelType w:val="multilevel"/>
    <w:tmpl w:val="6B9A7E9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7FE6E44"/>
    <w:multiLevelType w:val="multilevel"/>
    <w:tmpl w:val="3294D1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5682" w:hanging="720"/>
      </w:pPr>
      <w:rPr>
        <w:rFonts w:hint="default"/>
      </w:rPr>
    </w:lvl>
    <w:lvl w:ilvl="3">
      <w:start w:val="1"/>
      <w:numFmt w:val="decimal"/>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FD36B37"/>
    <w:multiLevelType w:val="multilevel"/>
    <w:tmpl w:val="2A60FF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10379B7"/>
    <w:multiLevelType w:val="multilevel"/>
    <w:tmpl w:val="C9BCBA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1606DB1"/>
    <w:multiLevelType w:val="hybridMultilevel"/>
    <w:tmpl w:val="C212C39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C275D6"/>
    <w:multiLevelType w:val="multilevel"/>
    <w:tmpl w:val="C69E41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A547AD0"/>
    <w:multiLevelType w:val="hybridMultilevel"/>
    <w:tmpl w:val="7354C200"/>
    <w:lvl w:ilvl="0" w:tplc="D40EA05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C4028BD"/>
    <w:multiLevelType w:val="multilevel"/>
    <w:tmpl w:val="53EE61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DB46BB7"/>
    <w:multiLevelType w:val="hybridMultilevel"/>
    <w:tmpl w:val="FE385704"/>
    <w:lvl w:ilvl="0" w:tplc="A4A6ED8E">
      <w:start w:val="1"/>
      <w:numFmt w:val="bullet"/>
      <w:lvlText w:val="-"/>
      <w:lvlJc w:val="left"/>
      <w:pPr>
        <w:ind w:left="720" w:hanging="360"/>
      </w:pPr>
      <w:rPr>
        <w:rFonts w:ascii="Arial" w:eastAsia="Arial" w:hAnsi="Arial" w:cs="Aria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FB37C8E"/>
    <w:multiLevelType w:val="multilevel"/>
    <w:tmpl w:val="04B88A00"/>
    <w:lvl w:ilvl="0">
      <w:start w:val="1"/>
      <w:numFmt w:val="decimal"/>
      <w:lvlText w:val="%1."/>
      <w:lvlJc w:val="left"/>
      <w:pPr>
        <w:ind w:left="360" w:hanging="360"/>
      </w:pPr>
      <w:rPr>
        <w:rFonts w:ascii="Arial" w:hAnsi="Arial" w:hint="default"/>
        <w:b/>
        <w:i w:val="0"/>
        <w:color w:val="0000CC"/>
        <w:sz w:val="26"/>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8D31AF4"/>
    <w:multiLevelType w:val="multilevel"/>
    <w:tmpl w:val="212CF9B0"/>
    <w:lvl w:ilvl="0">
      <w:start w:val="1"/>
      <w:numFmt w:val="decimal"/>
      <w:lvlText w:val="%1."/>
      <w:lvlJc w:val="left"/>
      <w:pPr>
        <w:ind w:left="720" w:hanging="360"/>
      </w:pPr>
      <w:rPr>
        <w:rFonts w:hint="default"/>
      </w:rPr>
    </w:lvl>
    <w:lvl w:ilvl="1">
      <w:start w:val="1"/>
      <w:numFmt w:val="decimal"/>
      <w:isLgl/>
      <w:lvlText w:val="%1.%2."/>
      <w:lvlJc w:val="left"/>
      <w:pPr>
        <w:ind w:left="861" w:hanging="720"/>
      </w:pPr>
      <w:rPr>
        <w:rFonts w:hint="default"/>
        <w:b/>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CF922FF"/>
    <w:multiLevelType w:val="hybridMultilevel"/>
    <w:tmpl w:val="83DAE452"/>
    <w:lvl w:ilvl="0" w:tplc="2BEA27AC">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09A7573"/>
    <w:multiLevelType w:val="hybridMultilevel"/>
    <w:tmpl w:val="EDD47434"/>
    <w:lvl w:ilvl="0" w:tplc="07882C2C">
      <w:start w:val="1"/>
      <w:numFmt w:val="decimal"/>
      <w:lvlText w:val="%1."/>
      <w:lvlJc w:val="left"/>
      <w:pPr>
        <w:tabs>
          <w:tab w:val="num" w:pos="567"/>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3" w15:restartNumberingAfterBreak="0">
    <w:nsid w:val="56152545"/>
    <w:multiLevelType w:val="multilevel"/>
    <w:tmpl w:val="6D40963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BF3048"/>
    <w:multiLevelType w:val="multilevel"/>
    <w:tmpl w:val="DF2C4B7A"/>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914F57"/>
    <w:multiLevelType w:val="multilevel"/>
    <w:tmpl w:val="23A020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DA9709F"/>
    <w:multiLevelType w:val="multilevel"/>
    <w:tmpl w:val="DD6E48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E191DF8"/>
    <w:multiLevelType w:val="hybridMultilevel"/>
    <w:tmpl w:val="F2681E7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0DC158B"/>
    <w:multiLevelType w:val="hybridMultilevel"/>
    <w:tmpl w:val="FCC00290"/>
    <w:lvl w:ilvl="0" w:tplc="2DC43D52">
      <w:start w:val="4"/>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58161E3"/>
    <w:multiLevelType w:val="hybridMultilevel"/>
    <w:tmpl w:val="F746D6AC"/>
    <w:lvl w:ilvl="0" w:tplc="C9401256">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65B778A"/>
    <w:multiLevelType w:val="multilevel"/>
    <w:tmpl w:val="DEBEBF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8E446E6"/>
    <w:multiLevelType w:val="hybridMultilevel"/>
    <w:tmpl w:val="6B6A272E"/>
    <w:lvl w:ilvl="0" w:tplc="0128A6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A5103CE"/>
    <w:multiLevelType w:val="hybridMultilevel"/>
    <w:tmpl w:val="3CAA9A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A6334AD"/>
    <w:multiLevelType w:val="hybridMultilevel"/>
    <w:tmpl w:val="4016EEB0"/>
    <w:lvl w:ilvl="0" w:tplc="746275D0">
      <w:start w:val="1"/>
      <w:numFmt w:val="decimal"/>
      <w:lvlText w:val="%1.1.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DD1467A"/>
    <w:multiLevelType w:val="multilevel"/>
    <w:tmpl w:val="FD9607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4555DE"/>
    <w:multiLevelType w:val="hybridMultilevel"/>
    <w:tmpl w:val="C26E8EFC"/>
    <w:lvl w:ilvl="0" w:tplc="DF28A6CC">
      <w:start w:val="2019"/>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0985106"/>
    <w:multiLevelType w:val="hybridMultilevel"/>
    <w:tmpl w:val="4588F5F0"/>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C260A05"/>
    <w:multiLevelType w:val="hybridMultilevel"/>
    <w:tmpl w:val="373C49F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475101917">
    <w:abstractNumId w:val="11"/>
  </w:num>
  <w:num w:numId="2" w16cid:durableId="1084961678">
    <w:abstractNumId w:val="11"/>
  </w:num>
  <w:num w:numId="3" w16cid:durableId="2051419674">
    <w:abstractNumId w:val="11"/>
  </w:num>
  <w:num w:numId="4" w16cid:durableId="1930311649">
    <w:abstractNumId w:val="11"/>
  </w:num>
  <w:num w:numId="5" w16cid:durableId="1013535815">
    <w:abstractNumId w:val="11"/>
  </w:num>
  <w:num w:numId="6" w16cid:durableId="616837771">
    <w:abstractNumId w:val="12"/>
  </w:num>
  <w:num w:numId="7" w16cid:durableId="543253788">
    <w:abstractNumId w:val="12"/>
  </w:num>
  <w:num w:numId="8" w16cid:durableId="755828339">
    <w:abstractNumId w:val="12"/>
  </w:num>
  <w:num w:numId="9" w16cid:durableId="73087675">
    <w:abstractNumId w:val="12"/>
  </w:num>
  <w:num w:numId="10" w16cid:durableId="1338653999">
    <w:abstractNumId w:val="12"/>
  </w:num>
  <w:num w:numId="11" w16cid:durableId="489713433">
    <w:abstractNumId w:val="12"/>
  </w:num>
  <w:num w:numId="12" w16cid:durableId="1275094214">
    <w:abstractNumId w:val="13"/>
  </w:num>
  <w:num w:numId="13" w16cid:durableId="1507551368">
    <w:abstractNumId w:val="12"/>
  </w:num>
  <w:num w:numId="14" w16cid:durableId="541017771">
    <w:abstractNumId w:val="7"/>
  </w:num>
  <w:num w:numId="15" w16cid:durableId="432212850">
    <w:abstractNumId w:val="17"/>
  </w:num>
  <w:num w:numId="16" w16cid:durableId="427890769">
    <w:abstractNumId w:val="6"/>
  </w:num>
  <w:num w:numId="17" w16cid:durableId="266424972">
    <w:abstractNumId w:val="11"/>
  </w:num>
  <w:num w:numId="18" w16cid:durableId="1606956694">
    <w:abstractNumId w:val="11"/>
  </w:num>
  <w:num w:numId="19" w16cid:durableId="380642284">
    <w:abstractNumId w:val="11"/>
  </w:num>
  <w:num w:numId="20" w16cid:durableId="1451322246">
    <w:abstractNumId w:val="11"/>
  </w:num>
  <w:num w:numId="21" w16cid:durableId="1438595233">
    <w:abstractNumId w:val="20"/>
  </w:num>
  <w:num w:numId="22" w16cid:durableId="803304963">
    <w:abstractNumId w:val="30"/>
  </w:num>
  <w:num w:numId="23" w16cid:durableId="2065133826">
    <w:abstractNumId w:val="30"/>
  </w:num>
  <w:num w:numId="24" w16cid:durableId="1724016444">
    <w:abstractNumId w:val="30"/>
  </w:num>
  <w:num w:numId="25" w16cid:durableId="527761572">
    <w:abstractNumId w:val="30"/>
  </w:num>
  <w:num w:numId="26" w16cid:durableId="1589490">
    <w:abstractNumId w:val="10"/>
  </w:num>
  <w:num w:numId="27" w16cid:durableId="2132047339">
    <w:abstractNumId w:val="10"/>
  </w:num>
  <w:num w:numId="28" w16cid:durableId="1030450611">
    <w:abstractNumId w:val="3"/>
  </w:num>
  <w:num w:numId="29" w16cid:durableId="2018576270">
    <w:abstractNumId w:val="0"/>
  </w:num>
  <w:num w:numId="30" w16cid:durableId="956647150">
    <w:abstractNumId w:val="33"/>
  </w:num>
  <w:num w:numId="31" w16cid:durableId="531188997">
    <w:abstractNumId w:val="11"/>
  </w:num>
  <w:num w:numId="32" w16cid:durableId="1466506362">
    <w:abstractNumId w:val="11"/>
  </w:num>
  <w:num w:numId="33" w16cid:durableId="821971551">
    <w:abstractNumId w:val="11"/>
  </w:num>
  <w:num w:numId="34" w16cid:durableId="1516379329">
    <w:abstractNumId w:val="11"/>
  </w:num>
  <w:num w:numId="35" w16cid:durableId="1144546759">
    <w:abstractNumId w:val="30"/>
  </w:num>
  <w:num w:numId="36" w16cid:durableId="860357358">
    <w:abstractNumId w:val="30"/>
  </w:num>
  <w:num w:numId="37" w16cid:durableId="1485706351">
    <w:abstractNumId w:val="30"/>
  </w:num>
  <w:num w:numId="38" w16cid:durableId="827284087">
    <w:abstractNumId w:val="30"/>
  </w:num>
  <w:num w:numId="39" w16cid:durableId="1662079609">
    <w:abstractNumId w:val="26"/>
  </w:num>
  <w:num w:numId="40" w16cid:durableId="1946956742">
    <w:abstractNumId w:val="29"/>
  </w:num>
  <w:num w:numId="41" w16cid:durableId="254635081">
    <w:abstractNumId w:val="19"/>
  </w:num>
  <w:num w:numId="42" w16cid:durableId="6561246">
    <w:abstractNumId w:val="19"/>
  </w:num>
  <w:num w:numId="43" w16cid:durableId="801506423">
    <w:abstractNumId w:val="19"/>
  </w:num>
  <w:num w:numId="44" w16cid:durableId="1266889913">
    <w:abstractNumId w:val="22"/>
  </w:num>
  <w:num w:numId="45" w16cid:durableId="431709506">
    <w:abstractNumId w:val="23"/>
  </w:num>
  <w:num w:numId="46" w16cid:durableId="867256745">
    <w:abstractNumId w:val="8"/>
  </w:num>
  <w:num w:numId="47" w16cid:durableId="819545117">
    <w:abstractNumId w:val="25"/>
  </w:num>
  <w:num w:numId="48" w16cid:durableId="2117434347">
    <w:abstractNumId w:val="0"/>
  </w:num>
  <w:num w:numId="49" w16cid:durableId="71583504">
    <w:abstractNumId w:val="11"/>
  </w:num>
  <w:num w:numId="50" w16cid:durableId="414665455">
    <w:abstractNumId w:val="24"/>
  </w:num>
  <w:num w:numId="51" w16cid:durableId="1641111957">
    <w:abstractNumId w:val="15"/>
  </w:num>
  <w:num w:numId="52" w16cid:durableId="61757339">
    <w:abstractNumId w:val="32"/>
  </w:num>
  <w:num w:numId="53" w16cid:durableId="1072846509">
    <w:abstractNumId w:val="37"/>
  </w:num>
  <w:num w:numId="54" w16cid:durableId="865213663">
    <w:abstractNumId w:val="2"/>
  </w:num>
  <w:num w:numId="55" w16cid:durableId="1241713615">
    <w:abstractNumId w:val="18"/>
  </w:num>
  <w:num w:numId="56" w16cid:durableId="1292515578">
    <w:abstractNumId w:val="5"/>
  </w:num>
  <w:num w:numId="57" w16cid:durableId="660279993">
    <w:abstractNumId w:val="27"/>
  </w:num>
  <w:num w:numId="58" w16cid:durableId="368187040">
    <w:abstractNumId w:val="1"/>
  </w:num>
  <w:num w:numId="59" w16cid:durableId="1656106907">
    <w:abstractNumId w:val="35"/>
  </w:num>
  <w:num w:numId="60" w16cid:durableId="866144694">
    <w:abstractNumId w:val="14"/>
  </w:num>
  <w:num w:numId="61" w16cid:durableId="15422411">
    <w:abstractNumId w:val="36"/>
  </w:num>
  <w:num w:numId="62" w16cid:durableId="92673038">
    <w:abstractNumId w:val="21"/>
  </w:num>
  <w:num w:numId="63" w16cid:durableId="830635108">
    <w:abstractNumId w:val="4"/>
  </w:num>
  <w:num w:numId="64" w16cid:durableId="1649357326">
    <w:abstractNumId w:val="9"/>
  </w:num>
  <w:num w:numId="65" w16cid:durableId="1306592699">
    <w:abstractNumId w:val="34"/>
  </w:num>
  <w:num w:numId="66" w16cid:durableId="619578114">
    <w:abstractNumId w:val="28"/>
  </w:num>
  <w:num w:numId="67" w16cid:durableId="615451961">
    <w:abstractNumId w:val="16"/>
  </w:num>
  <w:num w:numId="68" w16cid:durableId="134296972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BF"/>
    <w:rsid w:val="000049EE"/>
    <w:rsid w:val="00010901"/>
    <w:rsid w:val="000115C0"/>
    <w:rsid w:val="00012537"/>
    <w:rsid w:val="00024F7F"/>
    <w:rsid w:val="00036A3F"/>
    <w:rsid w:val="00041CA8"/>
    <w:rsid w:val="000A54BB"/>
    <w:rsid w:val="000A748B"/>
    <w:rsid w:val="001172C3"/>
    <w:rsid w:val="00156D85"/>
    <w:rsid w:val="00165983"/>
    <w:rsid w:val="001717C8"/>
    <w:rsid w:val="00176494"/>
    <w:rsid w:val="001773AB"/>
    <w:rsid w:val="001A3662"/>
    <w:rsid w:val="001A46DB"/>
    <w:rsid w:val="001C0A1F"/>
    <w:rsid w:val="001E5DF5"/>
    <w:rsid w:val="00207D75"/>
    <w:rsid w:val="00214651"/>
    <w:rsid w:val="00221CCF"/>
    <w:rsid w:val="00230900"/>
    <w:rsid w:val="00230C94"/>
    <w:rsid w:val="00235615"/>
    <w:rsid w:val="00254CAB"/>
    <w:rsid w:val="0028110E"/>
    <w:rsid w:val="00295FD0"/>
    <w:rsid w:val="002C19C3"/>
    <w:rsid w:val="002C2C14"/>
    <w:rsid w:val="002F186B"/>
    <w:rsid w:val="0034126E"/>
    <w:rsid w:val="0034208C"/>
    <w:rsid w:val="00360F31"/>
    <w:rsid w:val="003813E1"/>
    <w:rsid w:val="003949E9"/>
    <w:rsid w:val="003B7E84"/>
    <w:rsid w:val="003E3D1C"/>
    <w:rsid w:val="004109B1"/>
    <w:rsid w:val="0043233A"/>
    <w:rsid w:val="004426FF"/>
    <w:rsid w:val="00444596"/>
    <w:rsid w:val="00466258"/>
    <w:rsid w:val="004925B1"/>
    <w:rsid w:val="004938FD"/>
    <w:rsid w:val="00495801"/>
    <w:rsid w:val="004B60B8"/>
    <w:rsid w:val="004D2F8F"/>
    <w:rsid w:val="004E0EA1"/>
    <w:rsid w:val="00527B02"/>
    <w:rsid w:val="005452CF"/>
    <w:rsid w:val="00557E93"/>
    <w:rsid w:val="00561B90"/>
    <w:rsid w:val="0057403F"/>
    <w:rsid w:val="0058489D"/>
    <w:rsid w:val="005A1F92"/>
    <w:rsid w:val="005A5976"/>
    <w:rsid w:val="005B6E87"/>
    <w:rsid w:val="00612589"/>
    <w:rsid w:val="006218A5"/>
    <w:rsid w:val="00622154"/>
    <w:rsid w:val="00622DD5"/>
    <w:rsid w:val="00634CD6"/>
    <w:rsid w:val="0064232E"/>
    <w:rsid w:val="00650391"/>
    <w:rsid w:val="006675FD"/>
    <w:rsid w:val="00673FB2"/>
    <w:rsid w:val="006778C1"/>
    <w:rsid w:val="00680E11"/>
    <w:rsid w:val="00694C43"/>
    <w:rsid w:val="006B14D3"/>
    <w:rsid w:val="006B3951"/>
    <w:rsid w:val="006E5413"/>
    <w:rsid w:val="006F613C"/>
    <w:rsid w:val="00722E03"/>
    <w:rsid w:val="00725BFC"/>
    <w:rsid w:val="00743DB6"/>
    <w:rsid w:val="00762C96"/>
    <w:rsid w:val="00762F1B"/>
    <w:rsid w:val="00781BC4"/>
    <w:rsid w:val="007D50BF"/>
    <w:rsid w:val="007F079B"/>
    <w:rsid w:val="007F69E5"/>
    <w:rsid w:val="008069A3"/>
    <w:rsid w:val="00822813"/>
    <w:rsid w:val="00883883"/>
    <w:rsid w:val="008C65B0"/>
    <w:rsid w:val="008D7B56"/>
    <w:rsid w:val="00902B83"/>
    <w:rsid w:val="009063CC"/>
    <w:rsid w:val="00912EC0"/>
    <w:rsid w:val="00924F64"/>
    <w:rsid w:val="009256FC"/>
    <w:rsid w:val="00944342"/>
    <w:rsid w:val="009449E5"/>
    <w:rsid w:val="00965541"/>
    <w:rsid w:val="00965A07"/>
    <w:rsid w:val="009715A7"/>
    <w:rsid w:val="00977C94"/>
    <w:rsid w:val="009B6397"/>
    <w:rsid w:val="009C318C"/>
    <w:rsid w:val="009D5A23"/>
    <w:rsid w:val="009F139A"/>
    <w:rsid w:val="00A00229"/>
    <w:rsid w:val="00A01768"/>
    <w:rsid w:val="00A1517F"/>
    <w:rsid w:val="00A17023"/>
    <w:rsid w:val="00A3046C"/>
    <w:rsid w:val="00A34656"/>
    <w:rsid w:val="00A408AB"/>
    <w:rsid w:val="00A514E4"/>
    <w:rsid w:val="00A76EAB"/>
    <w:rsid w:val="00AD323F"/>
    <w:rsid w:val="00B01A75"/>
    <w:rsid w:val="00B03194"/>
    <w:rsid w:val="00B0761A"/>
    <w:rsid w:val="00B11DE5"/>
    <w:rsid w:val="00B17684"/>
    <w:rsid w:val="00B17B9B"/>
    <w:rsid w:val="00B26092"/>
    <w:rsid w:val="00B63627"/>
    <w:rsid w:val="00B7555B"/>
    <w:rsid w:val="00BB2DE5"/>
    <w:rsid w:val="00BB62D6"/>
    <w:rsid w:val="00BC6EAA"/>
    <w:rsid w:val="00BF0065"/>
    <w:rsid w:val="00BF282F"/>
    <w:rsid w:val="00C12ECA"/>
    <w:rsid w:val="00C43A55"/>
    <w:rsid w:val="00C43A69"/>
    <w:rsid w:val="00CB6580"/>
    <w:rsid w:val="00CF3DF2"/>
    <w:rsid w:val="00D014A7"/>
    <w:rsid w:val="00D02495"/>
    <w:rsid w:val="00D3373F"/>
    <w:rsid w:val="00D545D7"/>
    <w:rsid w:val="00D703DC"/>
    <w:rsid w:val="00D857BF"/>
    <w:rsid w:val="00D91067"/>
    <w:rsid w:val="00DB7264"/>
    <w:rsid w:val="00DE1882"/>
    <w:rsid w:val="00DE2048"/>
    <w:rsid w:val="00DF67F4"/>
    <w:rsid w:val="00E01361"/>
    <w:rsid w:val="00E04498"/>
    <w:rsid w:val="00E05171"/>
    <w:rsid w:val="00E3291D"/>
    <w:rsid w:val="00E87FC0"/>
    <w:rsid w:val="00EA0FE1"/>
    <w:rsid w:val="00EA145E"/>
    <w:rsid w:val="00EA3EF7"/>
    <w:rsid w:val="00EC1A7F"/>
    <w:rsid w:val="00EC42A3"/>
    <w:rsid w:val="00ED21D7"/>
    <w:rsid w:val="00ED5235"/>
    <w:rsid w:val="00EE0D62"/>
    <w:rsid w:val="00EF6A23"/>
    <w:rsid w:val="00EF7ABC"/>
    <w:rsid w:val="00F73708"/>
    <w:rsid w:val="00F75B1A"/>
    <w:rsid w:val="00FA21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67062"/>
  <w15:chartTrackingRefBased/>
  <w15:docId w15:val="{E565B3B7-B9C0-481C-A0BB-B679B2036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imes New Roman"/>
        <w:kern w:val="2"/>
        <w:sz w:val="22"/>
        <w:szCs w:val="22"/>
        <w:lang w:val="hr-HR" w:eastAsia="en-US" w:bidi="ar-SA"/>
        <w14:ligatures w14:val="standardContextual"/>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32E"/>
    <w:pPr>
      <w:autoSpaceDN/>
      <w:spacing w:after="200" w:line="276" w:lineRule="auto"/>
      <w:jc w:val="both"/>
      <w:textAlignment w:val="auto"/>
    </w:pPr>
    <w:rPr>
      <w:rFonts w:ascii="Times New Roman" w:hAnsi="Times New Roman" w:cstheme="minorBidi"/>
      <w:kern w:val="0"/>
      <w:sz w:val="24"/>
    </w:rPr>
  </w:style>
  <w:style w:type="paragraph" w:styleId="Naslov1">
    <w:name w:val="heading 1"/>
    <w:basedOn w:val="Normal"/>
    <w:next w:val="Normal"/>
    <w:link w:val="Naslov1Char"/>
    <w:autoRedefine/>
    <w:qFormat/>
    <w:rsid w:val="00BF282F"/>
    <w:pPr>
      <w:keepNext/>
      <w:keepLines/>
      <w:spacing w:before="60" w:after="60" w:line="240" w:lineRule="auto"/>
      <w:ind w:left="431" w:hanging="431"/>
      <w:outlineLvl w:val="0"/>
    </w:pPr>
    <w:rPr>
      <w:rFonts w:eastAsiaTheme="majorEastAsia" w:cs="Times New Roman"/>
      <w:b/>
      <w:bCs/>
      <w:kern w:val="2"/>
      <w:sz w:val="28"/>
      <w:szCs w:val="28"/>
    </w:rPr>
  </w:style>
  <w:style w:type="paragraph" w:styleId="Naslov2">
    <w:name w:val="heading 2"/>
    <w:basedOn w:val="Normal"/>
    <w:next w:val="Normal"/>
    <w:link w:val="Naslov2Char"/>
    <w:autoRedefine/>
    <w:uiPriority w:val="9"/>
    <w:unhideWhenUsed/>
    <w:qFormat/>
    <w:rsid w:val="00BF282F"/>
    <w:pPr>
      <w:keepNext/>
      <w:keepLines/>
      <w:spacing w:before="200" w:after="0"/>
      <w:outlineLvl w:val="1"/>
    </w:pPr>
    <w:rPr>
      <w:rFonts w:eastAsia="Times New Roman" w:cs="Times New Roman"/>
      <w:b/>
      <w:bCs/>
      <w:smallCaps/>
      <w:kern w:val="2"/>
      <w:szCs w:val="26"/>
      <w:u w:color="000000"/>
      <w:lang w:eastAsia="hr-HR"/>
    </w:rPr>
  </w:style>
  <w:style w:type="paragraph" w:styleId="Naslov3">
    <w:name w:val="heading 3"/>
    <w:basedOn w:val="Normal"/>
    <w:next w:val="Normal"/>
    <w:link w:val="Naslov3Char"/>
    <w:autoRedefine/>
    <w:uiPriority w:val="9"/>
    <w:unhideWhenUsed/>
    <w:qFormat/>
    <w:rsid w:val="00BF282F"/>
    <w:pPr>
      <w:keepNext/>
      <w:keepLines/>
      <w:spacing w:before="200" w:after="0" w:line="240" w:lineRule="auto"/>
      <w:jc w:val="left"/>
      <w:outlineLvl w:val="2"/>
    </w:pPr>
    <w:rPr>
      <w:rFonts w:eastAsia="Calibri" w:cs="Times New Roman"/>
      <w:b/>
      <w:iCs/>
      <w:noProof/>
      <w:color w:val="000000"/>
      <w:kern w:val="2"/>
      <w:lang w:eastAsia="hr-HR" w:bidi="hr-HR"/>
    </w:rPr>
  </w:style>
  <w:style w:type="paragraph" w:styleId="Naslov4">
    <w:name w:val="heading 4"/>
    <w:basedOn w:val="Normal"/>
    <w:next w:val="Normal"/>
    <w:link w:val="Naslov4Char"/>
    <w:autoRedefine/>
    <w:uiPriority w:val="9"/>
    <w:unhideWhenUsed/>
    <w:qFormat/>
    <w:rsid w:val="001E5DF5"/>
    <w:pPr>
      <w:keepNext/>
      <w:keepLines/>
      <w:spacing w:before="200" w:after="0"/>
      <w:outlineLvl w:val="3"/>
    </w:pPr>
    <w:rPr>
      <w:rFonts w:eastAsia="Times New Roman" w:cs="Times New Roman"/>
      <w:bCs/>
      <w:i/>
      <w:iCs/>
      <w:noProof/>
      <w:kern w:val="2"/>
      <w:lang w:eastAsia="zh-CN"/>
    </w:rPr>
  </w:style>
  <w:style w:type="paragraph" w:styleId="Naslov5">
    <w:name w:val="heading 5"/>
    <w:basedOn w:val="Normal"/>
    <w:next w:val="Normal"/>
    <w:link w:val="Naslov5Char"/>
    <w:uiPriority w:val="9"/>
    <w:unhideWhenUsed/>
    <w:qFormat/>
    <w:rsid w:val="00622154"/>
    <w:pPr>
      <w:keepNext/>
      <w:keepLines/>
      <w:numPr>
        <w:ilvl w:val="4"/>
        <w:numId w:val="49"/>
      </w:numPr>
      <w:spacing w:before="200"/>
      <w:outlineLvl w:val="4"/>
    </w:pPr>
    <w:rPr>
      <w:rFonts w:eastAsiaTheme="majorEastAsia" w:cstheme="majorBidi"/>
      <w:color w:val="2F5496" w:themeColor="accent1" w:themeShade="BF"/>
    </w:rPr>
  </w:style>
  <w:style w:type="paragraph" w:styleId="Naslov6">
    <w:name w:val="heading 6"/>
    <w:aliases w:val="Tablice"/>
    <w:basedOn w:val="Normal"/>
    <w:link w:val="Naslov6Char"/>
    <w:qFormat/>
    <w:rsid w:val="00622154"/>
    <w:pPr>
      <w:numPr>
        <w:ilvl w:val="5"/>
        <w:numId w:val="49"/>
      </w:numPr>
      <w:autoSpaceDE w:val="0"/>
      <w:autoSpaceDN w:val="0"/>
      <w:adjustRightInd w:val="0"/>
      <w:jc w:val="center"/>
      <w:outlineLvl w:val="5"/>
    </w:pPr>
    <w:rPr>
      <w:rFonts w:cs="Arial"/>
      <w:noProof/>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uiPriority w:val="9"/>
    <w:rsid w:val="00BF282F"/>
    <w:rPr>
      <w:rFonts w:ascii="Times New Roman" w:eastAsia="Times New Roman" w:hAnsi="Times New Roman"/>
      <w:b/>
      <w:bCs/>
      <w:smallCaps/>
      <w:sz w:val="24"/>
      <w:szCs w:val="26"/>
      <w:u w:color="000000"/>
      <w:lang w:eastAsia="hr-HR"/>
    </w:rPr>
  </w:style>
  <w:style w:type="character" w:customStyle="1" w:styleId="Naslov3Char">
    <w:name w:val="Naslov 3 Char"/>
    <w:basedOn w:val="Zadanifontodlomka"/>
    <w:link w:val="Naslov3"/>
    <w:uiPriority w:val="9"/>
    <w:rsid w:val="00BF282F"/>
    <w:rPr>
      <w:rFonts w:ascii="Times New Roman" w:eastAsia="Calibri" w:hAnsi="Times New Roman"/>
      <w:b/>
      <w:iCs/>
      <w:noProof/>
      <w:color w:val="000000"/>
      <w:sz w:val="24"/>
      <w:lang w:eastAsia="hr-HR" w:bidi="hr-HR"/>
    </w:rPr>
  </w:style>
  <w:style w:type="character" w:customStyle="1" w:styleId="Naslov1Char">
    <w:name w:val="Naslov 1 Char"/>
    <w:basedOn w:val="Zadanifontodlomka"/>
    <w:link w:val="Naslov1"/>
    <w:rsid w:val="00BF282F"/>
    <w:rPr>
      <w:rFonts w:ascii="Times New Roman" w:eastAsiaTheme="majorEastAsia" w:hAnsi="Times New Roman"/>
      <w:b/>
      <w:bCs/>
      <w:sz w:val="28"/>
      <w:szCs w:val="28"/>
    </w:rPr>
  </w:style>
  <w:style w:type="character" w:customStyle="1" w:styleId="Naslov4Char">
    <w:name w:val="Naslov 4 Char"/>
    <w:basedOn w:val="Zadanifontodlomka"/>
    <w:link w:val="Naslov4"/>
    <w:uiPriority w:val="9"/>
    <w:rsid w:val="001E5DF5"/>
    <w:rPr>
      <w:rFonts w:ascii="Times New Roman" w:eastAsia="Times New Roman" w:hAnsi="Times New Roman"/>
      <w:bCs/>
      <w:i/>
      <w:iCs/>
      <w:noProof/>
      <w:sz w:val="24"/>
      <w:lang w:eastAsia="zh-CN"/>
    </w:rPr>
  </w:style>
  <w:style w:type="paragraph" w:styleId="Opisslike">
    <w:name w:val="caption"/>
    <w:aliases w:val="Branko"/>
    <w:basedOn w:val="Normal"/>
    <w:next w:val="Normal"/>
    <w:link w:val="OpisslikeChar"/>
    <w:autoRedefine/>
    <w:unhideWhenUsed/>
    <w:qFormat/>
    <w:rsid w:val="00036A3F"/>
    <w:pPr>
      <w:spacing w:after="0"/>
      <w:jc w:val="center"/>
    </w:pPr>
    <w:rPr>
      <w:rFonts w:cs="Arial"/>
      <w:bCs/>
      <w:color w:val="2F5496" w:themeColor="accent1" w:themeShade="BF"/>
      <w:kern w:val="2"/>
      <w:lang w:eastAsia="zh-CN"/>
    </w:rPr>
  </w:style>
  <w:style w:type="character" w:customStyle="1" w:styleId="OpisslikeChar">
    <w:name w:val="Opis slike Char"/>
    <w:aliases w:val="Branko Char"/>
    <w:link w:val="Opisslike"/>
    <w:locked/>
    <w:rsid w:val="00036A3F"/>
    <w:rPr>
      <w:rFonts w:ascii="Times New Roman" w:hAnsi="Times New Roman" w:cs="Arial"/>
      <w:bCs/>
      <w:color w:val="2F5496" w:themeColor="accent1" w:themeShade="BF"/>
      <w:sz w:val="24"/>
      <w:lang w:eastAsia="zh-CN"/>
    </w:rPr>
  </w:style>
  <w:style w:type="character" w:customStyle="1" w:styleId="Naslov5Char">
    <w:name w:val="Naslov 5 Char"/>
    <w:basedOn w:val="Zadanifontodlomka"/>
    <w:link w:val="Naslov5"/>
    <w:uiPriority w:val="9"/>
    <w:rsid w:val="001717C8"/>
    <w:rPr>
      <w:rFonts w:ascii="Times New Roman" w:eastAsiaTheme="majorEastAsia" w:hAnsi="Times New Roman" w:cstheme="majorBidi"/>
      <w:color w:val="2F5496" w:themeColor="accent1" w:themeShade="BF"/>
      <w:sz w:val="24"/>
    </w:rPr>
  </w:style>
  <w:style w:type="paragraph" w:styleId="Naslov">
    <w:name w:val="Title"/>
    <w:basedOn w:val="Normal"/>
    <w:next w:val="Normal"/>
    <w:link w:val="NaslovChar"/>
    <w:uiPriority w:val="10"/>
    <w:qFormat/>
    <w:rsid w:val="00EC1A7F"/>
    <w:pPr>
      <w:spacing w:before="240" w:after="60"/>
      <w:jc w:val="center"/>
      <w:outlineLvl w:val="0"/>
    </w:pPr>
    <w:rPr>
      <w:rFonts w:eastAsiaTheme="majorEastAsia" w:cstheme="majorBidi"/>
      <w:b/>
      <w:bCs/>
      <w:kern w:val="28"/>
      <w:szCs w:val="32"/>
    </w:rPr>
  </w:style>
  <w:style w:type="character" w:customStyle="1" w:styleId="NaslovChar">
    <w:name w:val="Naslov Char"/>
    <w:basedOn w:val="Zadanifontodlomka"/>
    <w:link w:val="Naslov"/>
    <w:uiPriority w:val="10"/>
    <w:rsid w:val="00EC1A7F"/>
    <w:rPr>
      <w:rFonts w:ascii="Arial" w:eastAsiaTheme="majorEastAsia" w:hAnsi="Arial" w:cstheme="majorBidi"/>
      <w:b/>
      <w:bCs/>
      <w:kern w:val="28"/>
      <w:szCs w:val="32"/>
    </w:rPr>
  </w:style>
  <w:style w:type="character" w:customStyle="1" w:styleId="Naslov6Char">
    <w:name w:val="Naslov 6 Char"/>
    <w:aliases w:val="Tablice Char"/>
    <w:basedOn w:val="Zadanifontodlomka"/>
    <w:link w:val="Naslov6"/>
    <w:rsid w:val="00E3291D"/>
    <w:rPr>
      <w:rFonts w:ascii="Arial" w:hAnsi="Arial" w:cs="Arial"/>
      <w:noProof/>
      <w:color w:val="2F5496" w:themeColor="accent1" w:themeShade="BF"/>
    </w:rPr>
  </w:style>
  <w:style w:type="character" w:styleId="Istaknuto">
    <w:name w:val="Emphasis"/>
    <w:aliases w:val="Tablice i Slike"/>
    <w:qFormat/>
    <w:rsid w:val="008069A3"/>
    <w:rPr>
      <w:rFonts w:ascii="Times New Roman" w:hAnsi="Times New Roman"/>
      <w:b/>
      <w:i w:val="0"/>
      <w:iCs/>
      <w:sz w:val="22"/>
    </w:rPr>
  </w:style>
  <w:style w:type="character" w:customStyle="1" w:styleId="TabliceiSlikeChar">
    <w:name w:val="Tablice i Slike Char"/>
    <w:rsid w:val="001A3662"/>
    <w:rPr>
      <w:rFonts w:ascii="Arial" w:hAnsi="Arial" w:cs="Arial"/>
      <w:noProof/>
      <w:color w:val="2F5496"/>
      <w:sz w:val="22"/>
      <w:szCs w:val="22"/>
      <w:lang w:eastAsia="zh-CN"/>
    </w:rPr>
  </w:style>
  <w:style w:type="paragraph" w:customStyle="1" w:styleId="TABLICE">
    <w:name w:val="TABLICE"/>
    <w:basedOn w:val="Normal"/>
    <w:link w:val="TABLICEChar"/>
    <w:autoRedefine/>
    <w:qFormat/>
    <w:rsid w:val="00BF282F"/>
    <w:pPr>
      <w:spacing w:before="80" w:after="0" w:line="240" w:lineRule="auto"/>
      <w:jc w:val="center"/>
    </w:pPr>
    <w:rPr>
      <w:rFonts w:cs="Arial"/>
      <w:sz w:val="22"/>
      <w:u w:color="000000"/>
    </w:rPr>
  </w:style>
  <w:style w:type="character" w:customStyle="1" w:styleId="TABLICEChar">
    <w:name w:val="TABLICE Char"/>
    <w:basedOn w:val="Zadanifontodlomka"/>
    <w:link w:val="TABLICE"/>
    <w:rsid w:val="00BF282F"/>
    <w:rPr>
      <w:rFonts w:ascii="Times New Roman" w:hAnsi="Times New Roman" w:cs="Arial"/>
      <w:kern w:val="0"/>
      <w:u w:color="000000"/>
    </w:rPr>
  </w:style>
  <w:style w:type="character" w:styleId="Istaknutareferenca">
    <w:name w:val="Intense Reference"/>
    <w:aliases w:val="Slika"/>
    <w:basedOn w:val="Zadanifontodlomka"/>
    <w:uiPriority w:val="32"/>
    <w:qFormat/>
    <w:rsid w:val="008069A3"/>
    <w:rPr>
      <w:rFonts w:ascii="Times New Roman" w:hAnsi="Times New Roman"/>
      <w:b w:val="0"/>
      <w:bCs/>
      <w:i w:val="0"/>
      <w:caps w:val="0"/>
      <w:smallCaps/>
      <w:color w:val="auto"/>
      <w:spacing w:val="5"/>
      <w:sz w:val="22"/>
    </w:rPr>
  </w:style>
  <w:style w:type="paragraph" w:customStyle="1" w:styleId="SLIKA">
    <w:name w:val="SLIKA"/>
    <w:basedOn w:val="Opisslike"/>
    <w:link w:val="SLIKAChar"/>
    <w:autoRedefine/>
    <w:qFormat/>
    <w:rsid w:val="00977C94"/>
    <w:rPr>
      <w:b/>
      <w:bCs w:val="0"/>
      <w:lang w:bidi="hr-HR"/>
    </w:rPr>
  </w:style>
  <w:style w:type="character" w:customStyle="1" w:styleId="SLIKAChar">
    <w:name w:val="SLIKA Char"/>
    <w:basedOn w:val="OpisslikeChar"/>
    <w:link w:val="SLIKA"/>
    <w:rsid w:val="00977C94"/>
    <w:rPr>
      <w:rFonts w:ascii="Times New Roman" w:eastAsia="Times New Roman" w:hAnsi="Times New Roman" w:cs="Arial"/>
      <w:b/>
      <w:bCs w:val="0"/>
      <w:iCs w:val="0"/>
      <w:noProof/>
      <w:color w:val="2F5496" w:themeColor="accent1" w:themeShade="BF"/>
      <w:sz w:val="24"/>
      <w:szCs w:val="20"/>
      <w:lang w:eastAsia="zh-CN" w:bidi="hr-HR"/>
    </w:rPr>
  </w:style>
  <w:style w:type="paragraph" w:styleId="Odlomakpopisa">
    <w:name w:val="List Paragraph"/>
    <w:basedOn w:val="Normal"/>
    <w:uiPriority w:val="34"/>
    <w:rsid w:val="0064232E"/>
    <w:pPr>
      <w:ind w:left="720"/>
      <w:contextualSpacing/>
    </w:pPr>
  </w:style>
  <w:style w:type="table" w:customStyle="1" w:styleId="Tablicareetke4-isticanje61">
    <w:name w:val="Tablica rešetke 4 - isticanje 61"/>
    <w:basedOn w:val="Obinatablica"/>
    <w:uiPriority w:val="49"/>
    <w:rsid w:val="006778C1"/>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Pr>
    <w:tcPr>
      <w:vAlign w:val="center"/>
    </w:tcPr>
    <w:tblStylePr w:type="firstRow">
      <w:pPr>
        <w:jc w:val="center"/>
      </w:pPr>
      <w:rPr>
        <w:b/>
        <w:bCs/>
        <w:color w:val="auto"/>
      </w:rPr>
      <w:tblPr/>
      <w:tcPr>
        <w:shd w:val="clear" w:color="auto" w:fill="CEEAB0"/>
      </w:tcPr>
    </w:tblStylePr>
    <w:tblStylePr w:type="lastRow">
      <w:rPr>
        <w:b/>
        <w:bCs/>
      </w:rPr>
    </w:tblStylePr>
    <w:tblStylePr w:type="firstCol">
      <w:rPr>
        <w:b/>
        <w:bCs/>
      </w:rPr>
      <w:tblPr/>
      <w:tcPr>
        <w:shd w:val="clear" w:color="auto" w:fill="E3F3D1"/>
      </w:tcPr>
    </w:tblStylePr>
    <w:tblStylePr w:type="lastCol">
      <w:rPr>
        <w:b/>
        <w:bCs/>
      </w:rPr>
    </w:tblStylePr>
  </w:style>
  <w:style w:type="table" w:customStyle="1" w:styleId="Tablicareetke4-isticanje42">
    <w:name w:val="Tablica rešetke 4 - isticanje 42"/>
    <w:basedOn w:val="Obinatablica"/>
    <w:uiPriority w:val="49"/>
    <w:rsid w:val="00B11DE5"/>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cPr>
      <w:vAlign w:val="center"/>
    </w:tcPr>
    <w:tblStylePr w:type="firstRow">
      <w:pPr>
        <w:jc w:val="center"/>
      </w:pPr>
      <w:rPr>
        <w:b/>
        <w:bCs/>
        <w:color w:val="auto"/>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icapopisa4-isticanje21">
    <w:name w:val="Tablica popisa 4 - isticanje 21"/>
    <w:basedOn w:val="Obinatablica"/>
    <w:uiPriority w:val="49"/>
    <w:rsid w:val="00AD323F"/>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2D2D"/>
        <w:left w:val="single" w:sz="4" w:space="0" w:color="FF2D2D"/>
        <w:bottom w:val="single" w:sz="4" w:space="0" w:color="FF2D2D"/>
        <w:right w:val="single" w:sz="4" w:space="0" w:color="FF2D2D"/>
        <w:insideH w:val="single" w:sz="4" w:space="0" w:color="FF2D2D"/>
        <w:insideV w:val="single" w:sz="4" w:space="0" w:color="FF2D2D"/>
      </w:tblBorders>
    </w:tblPr>
    <w:tcPr>
      <w:vAlign w:val="center"/>
    </w:tcPr>
    <w:tblStylePr w:type="firstRow">
      <w:pPr>
        <w:jc w:val="center"/>
      </w:pPr>
      <w:rPr>
        <w:b/>
        <w:bCs/>
        <w:color w:val="auto"/>
      </w:rPr>
      <w:tblPr/>
      <w:tcPr>
        <w:shd w:val="clear" w:color="auto" w:fill="FF5353"/>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reetke4-isticanje611">
    <w:name w:val="Tablica rešetke 4 - isticanje 611"/>
    <w:basedOn w:val="Obinatablica"/>
    <w:uiPriority w:val="49"/>
    <w:rsid w:val="000115C0"/>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Pr>
    <w:tcPr>
      <w:vAlign w:val="center"/>
    </w:tcPr>
    <w:tblStylePr w:type="firstRow">
      <w:pPr>
        <w:jc w:val="center"/>
      </w:pPr>
      <w:rPr>
        <w:b/>
        <w:bCs/>
        <w:color w:val="auto"/>
      </w:rPr>
      <w:tblPr/>
      <w:tcPr>
        <w:shd w:val="clear" w:color="auto" w:fill="CEEAB0"/>
      </w:tcPr>
    </w:tblStylePr>
    <w:tblStylePr w:type="lastRow">
      <w:rPr>
        <w:b/>
        <w:bCs/>
      </w:rPr>
    </w:tblStylePr>
    <w:tblStylePr w:type="firstCol">
      <w:rPr>
        <w:b/>
        <w:bCs/>
      </w:rPr>
      <w:tblPr/>
      <w:tcPr>
        <w:shd w:val="clear" w:color="auto" w:fill="E3F3D1"/>
      </w:tcPr>
    </w:tblStylePr>
    <w:tblStylePr w:type="lastCol">
      <w:rPr>
        <w:b/>
        <w:bCs/>
      </w:rPr>
    </w:tblStylePr>
  </w:style>
  <w:style w:type="table" w:customStyle="1" w:styleId="Tablicareetke4-isticanje421">
    <w:name w:val="Tablica rešetke 4 - isticanje 421"/>
    <w:basedOn w:val="Obinatablica"/>
    <w:uiPriority w:val="49"/>
    <w:rsid w:val="00902B83"/>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cPr>
      <w:vAlign w:val="center"/>
    </w:tcPr>
    <w:tblStylePr w:type="firstRow">
      <w:pPr>
        <w:jc w:val="center"/>
      </w:pPr>
      <w:rPr>
        <w:b/>
        <w:bCs/>
        <w:color w:val="auto"/>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icapopisa4-isticanje211">
    <w:name w:val="Tablica popisa 4 - isticanje 211"/>
    <w:basedOn w:val="Obinatablica"/>
    <w:uiPriority w:val="49"/>
    <w:rsid w:val="007D50BF"/>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2D2D"/>
        <w:left w:val="single" w:sz="4" w:space="0" w:color="FF2D2D"/>
        <w:bottom w:val="single" w:sz="4" w:space="0" w:color="FF2D2D"/>
        <w:right w:val="single" w:sz="4" w:space="0" w:color="FF2D2D"/>
        <w:insideH w:val="single" w:sz="4" w:space="0" w:color="FF2D2D"/>
        <w:insideV w:val="single" w:sz="4" w:space="0" w:color="FF2D2D"/>
      </w:tblBorders>
    </w:tblPr>
    <w:tcPr>
      <w:vAlign w:val="center"/>
    </w:tcPr>
    <w:tblStylePr w:type="firstRow">
      <w:pPr>
        <w:jc w:val="center"/>
      </w:pPr>
      <w:rPr>
        <w:b/>
        <w:bCs/>
        <w:color w:val="auto"/>
      </w:rPr>
      <w:tblPr/>
      <w:tcPr>
        <w:shd w:val="clear" w:color="auto" w:fill="FF5353"/>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reetke4-isticanje612">
    <w:name w:val="Tablica rešetke 4 - isticanje 612"/>
    <w:basedOn w:val="Obinatablica"/>
    <w:uiPriority w:val="49"/>
    <w:rsid w:val="00612589"/>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Pr>
    <w:tcPr>
      <w:vAlign w:val="center"/>
    </w:tcPr>
    <w:tblStylePr w:type="firstRow">
      <w:pPr>
        <w:jc w:val="center"/>
      </w:pPr>
      <w:rPr>
        <w:b/>
        <w:bCs/>
        <w:color w:val="auto"/>
      </w:rPr>
      <w:tblPr/>
      <w:tcPr>
        <w:shd w:val="clear" w:color="auto" w:fill="CEEAB0"/>
      </w:tcPr>
    </w:tblStylePr>
    <w:tblStylePr w:type="lastRow">
      <w:rPr>
        <w:b/>
        <w:bCs/>
      </w:rPr>
    </w:tblStylePr>
    <w:tblStylePr w:type="firstCol">
      <w:rPr>
        <w:b/>
        <w:bCs/>
      </w:rPr>
      <w:tblPr/>
      <w:tcPr>
        <w:shd w:val="clear" w:color="auto" w:fill="E3F3D1"/>
      </w:tcPr>
    </w:tblStylePr>
    <w:tblStylePr w:type="lastCol">
      <w:rPr>
        <w:b/>
        <w:bCs/>
      </w:rPr>
    </w:tblStylePr>
  </w:style>
  <w:style w:type="table" w:customStyle="1" w:styleId="Tablicareetke4-isticanje422">
    <w:name w:val="Tablica rešetke 4 - isticanje 422"/>
    <w:basedOn w:val="Obinatablica"/>
    <w:uiPriority w:val="49"/>
    <w:rsid w:val="00612589"/>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cPr>
      <w:vAlign w:val="center"/>
    </w:tcPr>
    <w:tblStylePr w:type="firstRow">
      <w:pPr>
        <w:jc w:val="center"/>
      </w:pPr>
      <w:rPr>
        <w:b/>
        <w:bCs/>
        <w:color w:val="auto"/>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icapopisa4-isticanje212">
    <w:name w:val="Tablica popisa 4 - isticanje 212"/>
    <w:basedOn w:val="Obinatablica"/>
    <w:uiPriority w:val="49"/>
    <w:rsid w:val="00612589"/>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2D2D"/>
        <w:left w:val="single" w:sz="4" w:space="0" w:color="FF2D2D"/>
        <w:bottom w:val="single" w:sz="4" w:space="0" w:color="FF2D2D"/>
        <w:right w:val="single" w:sz="4" w:space="0" w:color="FF2D2D"/>
        <w:insideH w:val="single" w:sz="4" w:space="0" w:color="FF2D2D"/>
        <w:insideV w:val="single" w:sz="4" w:space="0" w:color="FF2D2D"/>
      </w:tblBorders>
    </w:tblPr>
    <w:tcPr>
      <w:vAlign w:val="center"/>
    </w:tcPr>
    <w:tblStylePr w:type="firstRow">
      <w:pPr>
        <w:jc w:val="center"/>
      </w:pPr>
      <w:rPr>
        <w:b/>
        <w:bCs/>
        <w:color w:val="auto"/>
      </w:rPr>
      <w:tblPr/>
      <w:tcPr>
        <w:shd w:val="clear" w:color="auto" w:fill="FF5353"/>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reetke4-isticanje613">
    <w:name w:val="Tablica rešetke 4 - isticanje 613"/>
    <w:basedOn w:val="Obinatablica"/>
    <w:uiPriority w:val="49"/>
    <w:rsid w:val="00612589"/>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Pr>
    <w:tcPr>
      <w:vAlign w:val="center"/>
    </w:tcPr>
    <w:tblStylePr w:type="firstRow">
      <w:pPr>
        <w:jc w:val="center"/>
      </w:pPr>
      <w:rPr>
        <w:b/>
        <w:bCs/>
        <w:color w:val="auto"/>
      </w:rPr>
      <w:tblPr/>
      <w:tcPr>
        <w:shd w:val="clear" w:color="auto" w:fill="CEEAB0"/>
      </w:tcPr>
    </w:tblStylePr>
    <w:tblStylePr w:type="lastRow">
      <w:rPr>
        <w:b/>
        <w:bCs/>
      </w:rPr>
    </w:tblStylePr>
    <w:tblStylePr w:type="firstCol">
      <w:rPr>
        <w:b/>
        <w:bCs/>
      </w:rPr>
      <w:tblPr/>
      <w:tcPr>
        <w:shd w:val="clear" w:color="auto" w:fill="E3F3D1"/>
      </w:tcPr>
    </w:tblStylePr>
    <w:tblStylePr w:type="lastCol">
      <w:rPr>
        <w:b/>
        <w:bCs/>
      </w:rPr>
    </w:tblStylePr>
  </w:style>
  <w:style w:type="table" w:customStyle="1" w:styleId="Tablicareetke4-isticanje423">
    <w:name w:val="Tablica rešetke 4 - isticanje 423"/>
    <w:basedOn w:val="Obinatablica"/>
    <w:uiPriority w:val="49"/>
    <w:rsid w:val="00612589"/>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cPr>
      <w:vAlign w:val="center"/>
    </w:tcPr>
    <w:tblStylePr w:type="firstRow">
      <w:pPr>
        <w:jc w:val="center"/>
      </w:pPr>
      <w:rPr>
        <w:b/>
        <w:bCs/>
        <w:color w:val="auto"/>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icapopisa4-isticanje213">
    <w:name w:val="Tablica popisa 4 - isticanje 213"/>
    <w:basedOn w:val="Obinatablica"/>
    <w:uiPriority w:val="49"/>
    <w:rsid w:val="00612589"/>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2D2D"/>
        <w:left w:val="single" w:sz="4" w:space="0" w:color="FF2D2D"/>
        <w:bottom w:val="single" w:sz="4" w:space="0" w:color="FF2D2D"/>
        <w:right w:val="single" w:sz="4" w:space="0" w:color="FF2D2D"/>
        <w:insideH w:val="single" w:sz="4" w:space="0" w:color="FF2D2D"/>
        <w:insideV w:val="single" w:sz="4" w:space="0" w:color="FF2D2D"/>
      </w:tblBorders>
    </w:tblPr>
    <w:tcPr>
      <w:vAlign w:val="center"/>
    </w:tcPr>
    <w:tblStylePr w:type="firstRow">
      <w:pPr>
        <w:jc w:val="center"/>
      </w:pPr>
      <w:rPr>
        <w:b/>
        <w:bCs/>
        <w:color w:val="auto"/>
      </w:rPr>
      <w:tblPr/>
      <w:tcPr>
        <w:shd w:val="clear" w:color="auto" w:fill="FF5353"/>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box467970">
    <w:name w:val="box_467970"/>
    <w:basedOn w:val="Normal"/>
    <w:rsid w:val="005B6E87"/>
    <w:pPr>
      <w:spacing w:before="100" w:beforeAutospacing="1" w:after="100" w:afterAutospacing="1" w:line="240" w:lineRule="auto"/>
      <w:jc w:val="left"/>
    </w:pPr>
    <w:rPr>
      <w:rFonts w:eastAsia="Times New Roman" w:cs="Times New Roman"/>
      <w:szCs w:val="24"/>
      <w:lang w:eastAsia="hr-HR"/>
      <w14:ligatures w14:val="none"/>
    </w:rPr>
  </w:style>
  <w:style w:type="table" w:customStyle="1" w:styleId="Tablicareetke4-isticanje12">
    <w:name w:val="Tablica rešetke 4 - isticanje 12"/>
    <w:basedOn w:val="Obinatablica"/>
    <w:uiPriority w:val="49"/>
    <w:rsid w:val="005B6E87"/>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
    <w:tcPr>
      <w:vAlign w:val="center"/>
    </w:tcPr>
    <w:tblStylePr w:type="firstRow">
      <w:pPr>
        <w:jc w:val="center"/>
      </w:pPr>
      <w:rPr>
        <w:b/>
        <w:bCs/>
        <w:color w:val="auto"/>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icareetke4-isticanje424">
    <w:name w:val="Tablica rešetke 4 - isticanje 424"/>
    <w:basedOn w:val="Obinatablica"/>
    <w:uiPriority w:val="49"/>
    <w:rsid w:val="00680E11"/>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cPr>
      <w:vAlign w:val="center"/>
    </w:tcPr>
    <w:tblStylePr w:type="firstRow">
      <w:pPr>
        <w:jc w:val="center"/>
      </w:pPr>
      <w:rPr>
        <w:b/>
        <w:bCs/>
        <w:color w:val="auto"/>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icapopisa4-isticanje214">
    <w:name w:val="Tablica popisa 4 - isticanje 214"/>
    <w:basedOn w:val="Obinatablica"/>
    <w:uiPriority w:val="49"/>
    <w:rsid w:val="00680E11"/>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FF2D2D"/>
        <w:left w:val="single" w:sz="4" w:space="0" w:color="FF2D2D"/>
        <w:bottom w:val="single" w:sz="4" w:space="0" w:color="FF2D2D"/>
        <w:right w:val="single" w:sz="4" w:space="0" w:color="FF2D2D"/>
        <w:insideH w:val="single" w:sz="4" w:space="0" w:color="FF2D2D"/>
        <w:insideV w:val="single" w:sz="4" w:space="0" w:color="FF2D2D"/>
      </w:tblBorders>
    </w:tblPr>
    <w:tcPr>
      <w:vAlign w:val="center"/>
    </w:tcPr>
    <w:tblStylePr w:type="firstRow">
      <w:pPr>
        <w:jc w:val="center"/>
      </w:pPr>
      <w:rPr>
        <w:b/>
        <w:bCs/>
        <w:color w:val="auto"/>
      </w:rPr>
      <w:tblPr/>
      <w:tcPr>
        <w:shd w:val="clear" w:color="auto" w:fill="FF5353"/>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Reetkatablice">
    <w:name w:val="Table Grid"/>
    <w:basedOn w:val="Obinatablica"/>
    <w:uiPriority w:val="39"/>
    <w:rsid w:val="00E05171"/>
    <w:pPr>
      <w:spacing w:after="0" w:line="240" w:lineRule="auto"/>
      <w:textAlignment w:val="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121">
    <w:name w:val="Tablica rešetke 4 - isticanje 121"/>
    <w:basedOn w:val="Obinatablica"/>
    <w:uiPriority w:val="49"/>
    <w:rsid w:val="00E05171"/>
    <w:pPr>
      <w:autoSpaceDN/>
      <w:spacing w:before="100" w:after="0" w:line="240" w:lineRule="auto"/>
      <w:textAlignment w:val="auto"/>
    </w:pPr>
    <w:rPr>
      <w:rFonts w:ascii="Times New Roman" w:eastAsia="Times New Roman" w:hAnsi="Times New Roman"/>
      <w:color w:val="000000"/>
      <w:kern w:val="0"/>
      <w:sz w:val="18"/>
      <w:szCs w:val="20"/>
      <w:u w:color="000000"/>
      <w14:ligatures w14:val="none"/>
    </w:rPr>
    <w:tblPr>
      <w:tblStyleRowBandSize w:val="1"/>
      <w:tblStyleColBandSize w:val="1"/>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
    <w:tcPr>
      <w:vAlign w:val="center"/>
    </w:tcPr>
    <w:tblStylePr w:type="firstRow">
      <w:pPr>
        <w:jc w:val="center"/>
      </w:pPr>
      <w:rPr>
        <w:b/>
        <w:bCs/>
        <w:color w:val="auto"/>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Zaglavlje">
    <w:name w:val="header"/>
    <w:basedOn w:val="Normal"/>
    <w:link w:val="ZaglavljeChar"/>
    <w:uiPriority w:val="99"/>
    <w:unhideWhenUsed/>
    <w:rsid w:val="000A748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A748B"/>
    <w:rPr>
      <w:rFonts w:ascii="Times New Roman" w:hAnsi="Times New Roman" w:cstheme="minorBidi"/>
      <w:kern w:val="0"/>
      <w:sz w:val="24"/>
    </w:rPr>
  </w:style>
  <w:style w:type="paragraph" w:styleId="Podnoje">
    <w:name w:val="footer"/>
    <w:basedOn w:val="Normal"/>
    <w:link w:val="PodnojeChar"/>
    <w:uiPriority w:val="99"/>
    <w:unhideWhenUsed/>
    <w:rsid w:val="000A748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A748B"/>
    <w:rPr>
      <w:rFonts w:ascii="Times New Roman" w:hAnsi="Times New Roman" w:cstheme="minorBidi"/>
      <w:kern w:val="0"/>
      <w:sz w:val="24"/>
    </w:rPr>
  </w:style>
  <w:style w:type="paragraph" w:styleId="Tekstfusnote">
    <w:name w:val="footnote text"/>
    <w:basedOn w:val="Normal"/>
    <w:link w:val="TekstfusnoteChar"/>
    <w:uiPriority w:val="99"/>
    <w:semiHidden/>
    <w:unhideWhenUsed/>
    <w:rsid w:val="007F079B"/>
    <w:pPr>
      <w:spacing w:after="0" w:line="240" w:lineRule="auto"/>
    </w:pPr>
    <w:rPr>
      <w:sz w:val="20"/>
      <w:szCs w:val="20"/>
    </w:rPr>
  </w:style>
  <w:style w:type="character" w:customStyle="1" w:styleId="TekstfusnoteChar">
    <w:name w:val="Tekst fusnote Char"/>
    <w:basedOn w:val="Zadanifontodlomka"/>
    <w:link w:val="Tekstfusnote"/>
    <w:uiPriority w:val="99"/>
    <w:semiHidden/>
    <w:rsid w:val="007F079B"/>
    <w:rPr>
      <w:rFonts w:ascii="Times New Roman" w:hAnsi="Times New Roman" w:cstheme="minorBidi"/>
      <w:kern w:val="0"/>
      <w:sz w:val="20"/>
      <w:szCs w:val="20"/>
    </w:rPr>
  </w:style>
  <w:style w:type="character" w:styleId="Referencafusnote">
    <w:name w:val="footnote reference"/>
    <w:basedOn w:val="Zadanifontodlomka"/>
    <w:uiPriority w:val="99"/>
    <w:semiHidden/>
    <w:unhideWhenUsed/>
    <w:rsid w:val="007F079B"/>
    <w:rPr>
      <w:vertAlign w:val="superscript"/>
    </w:rPr>
  </w:style>
  <w:style w:type="paragraph" w:styleId="TOCNaslov">
    <w:name w:val="TOC Heading"/>
    <w:basedOn w:val="Naslov1"/>
    <w:next w:val="Normal"/>
    <w:uiPriority w:val="39"/>
    <w:unhideWhenUsed/>
    <w:qFormat/>
    <w:rsid w:val="00BF282F"/>
    <w:pPr>
      <w:spacing w:before="240" w:after="0" w:line="259" w:lineRule="auto"/>
      <w:ind w:left="0" w:firstLine="0"/>
      <w:jc w:val="left"/>
      <w:outlineLvl w:val="9"/>
    </w:pPr>
    <w:rPr>
      <w:rFonts w:asciiTheme="majorHAnsi" w:hAnsiTheme="majorHAnsi" w:cstheme="majorBidi"/>
      <w:b w:val="0"/>
      <w:bCs w:val="0"/>
      <w:color w:val="2F5496" w:themeColor="accent1" w:themeShade="BF"/>
      <w:kern w:val="0"/>
      <w:sz w:val="32"/>
      <w:szCs w:val="32"/>
      <w:lang w:eastAsia="hr-HR"/>
      <w14:ligatures w14:val="none"/>
    </w:rPr>
  </w:style>
  <w:style w:type="paragraph" w:styleId="Sadraj1">
    <w:name w:val="toc 1"/>
    <w:basedOn w:val="Normal"/>
    <w:next w:val="Normal"/>
    <w:autoRedefine/>
    <w:uiPriority w:val="39"/>
    <w:unhideWhenUsed/>
    <w:rsid w:val="00BF282F"/>
    <w:pPr>
      <w:spacing w:after="100"/>
    </w:pPr>
  </w:style>
  <w:style w:type="paragraph" w:styleId="Sadraj2">
    <w:name w:val="toc 2"/>
    <w:basedOn w:val="Normal"/>
    <w:next w:val="Normal"/>
    <w:autoRedefine/>
    <w:uiPriority w:val="39"/>
    <w:unhideWhenUsed/>
    <w:rsid w:val="00BF282F"/>
    <w:pPr>
      <w:spacing w:after="100"/>
      <w:ind w:left="240"/>
    </w:pPr>
  </w:style>
  <w:style w:type="paragraph" w:styleId="Sadraj3">
    <w:name w:val="toc 3"/>
    <w:basedOn w:val="Normal"/>
    <w:next w:val="Normal"/>
    <w:autoRedefine/>
    <w:uiPriority w:val="39"/>
    <w:unhideWhenUsed/>
    <w:rsid w:val="002F186B"/>
    <w:pPr>
      <w:tabs>
        <w:tab w:val="right" w:leader="dot" w:pos="9062"/>
      </w:tabs>
      <w:spacing w:after="0"/>
      <w:ind w:left="475"/>
    </w:pPr>
  </w:style>
  <w:style w:type="character" w:styleId="Hiperveza">
    <w:name w:val="Hyperlink"/>
    <w:basedOn w:val="Zadanifontodlomka"/>
    <w:uiPriority w:val="99"/>
    <w:unhideWhenUsed/>
    <w:rsid w:val="00BF28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521186">
      <w:bodyDiv w:val="1"/>
      <w:marLeft w:val="0"/>
      <w:marRight w:val="0"/>
      <w:marTop w:val="0"/>
      <w:marBottom w:val="0"/>
      <w:divBdr>
        <w:top w:val="none" w:sz="0" w:space="0" w:color="auto"/>
        <w:left w:val="none" w:sz="0" w:space="0" w:color="auto"/>
        <w:bottom w:val="none" w:sz="0" w:space="0" w:color="auto"/>
        <w:right w:val="none" w:sz="0" w:space="0" w:color="auto"/>
      </w:divBdr>
    </w:div>
    <w:div w:id="11705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hm-mz.hr/wp-content/uploads/2020/05/Protokol-o-postupanju-i-preporuke-za-za%C5%A1titu-od-vru%C4%87in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65873-BB91-4F1C-AF07-A552FF438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42</Pages>
  <Words>10622</Words>
  <Characters>60546</Characters>
  <Application>Microsoft Office Word</Application>
  <DocSecurity>0</DocSecurity>
  <Lines>504</Lines>
  <Paragraphs>142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adlasic</dc:creator>
  <cp:keywords/>
  <dc:description/>
  <cp:lastModifiedBy>Osijek Alfa</cp:lastModifiedBy>
  <cp:revision>44</cp:revision>
  <dcterms:created xsi:type="dcterms:W3CDTF">2024-01-08T13:40:00Z</dcterms:created>
  <dcterms:modified xsi:type="dcterms:W3CDTF">2024-08-06T09:38:00Z</dcterms:modified>
</cp:coreProperties>
</file>